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7FA4" w14:textId="76C2DCD9" w:rsidR="009F0556" w:rsidRPr="00EB2497" w:rsidRDefault="009F0556" w:rsidP="009F0556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EB2497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 xml:space="preserve">8 do Ogłoszenia </w:t>
      </w:r>
      <w:r w:rsidRPr="00215A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naborze wniosków o powierzenie grantu</w:t>
      </w:r>
    </w:p>
    <w:p w14:paraId="58DA9A73" w14:textId="77777777" w:rsidR="0094157F" w:rsidRDefault="0094157F" w:rsidP="002915A5">
      <w:pPr>
        <w:autoSpaceDE w:val="0"/>
        <w:autoSpaceDN w:val="0"/>
        <w:adjustRightInd w:val="0"/>
        <w:spacing w:after="120" w:line="240" w:lineRule="auto"/>
        <w:ind w:left="57" w:right="57"/>
        <w:contextualSpacing/>
        <w:jc w:val="both"/>
        <w:rPr>
          <w:rFonts w:cs="Arial"/>
          <w:b/>
        </w:rPr>
      </w:pPr>
    </w:p>
    <w:p w14:paraId="58666E90" w14:textId="77777777" w:rsidR="00D33269" w:rsidRDefault="00D33269" w:rsidP="00D33269">
      <w:pPr>
        <w:autoSpaceDE w:val="0"/>
        <w:autoSpaceDN w:val="0"/>
        <w:adjustRightInd w:val="0"/>
        <w:spacing w:after="120" w:line="240" w:lineRule="auto"/>
        <w:ind w:right="57"/>
        <w:contextualSpacing/>
        <w:jc w:val="both"/>
        <w:rPr>
          <w:rFonts w:cs="Arial"/>
          <w:b/>
          <w:sz w:val="24"/>
          <w:szCs w:val="24"/>
        </w:rPr>
      </w:pPr>
    </w:p>
    <w:p w14:paraId="0DD8DCED" w14:textId="0F659EF0" w:rsidR="00D33269" w:rsidRPr="00A77A13" w:rsidRDefault="00D33269" w:rsidP="00A77A13">
      <w:pPr>
        <w:autoSpaceDE w:val="0"/>
        <w:autoSpaceDN w:val="0"/>
        <w:adjustRightInd w:val="0"/>
        <w:spacing w:after="360" w:line="240" w:lineRule="auto"/>
        <w:ind w:left="57" w:right="57"/>
        <w:contextualSpacing/>
        <w:rPr>
          <w:rFonts w:cs="Arial"/>
          <w:b/>
          <w:sz w:val="28"/>
          <w:szCs w:val="28"/>
        </w:rPr>
      </w:pPr>
      <w:bookmarkStart w:id="0" w:name="_Hlk190342608"/>
      <w:r w:rsidRPr="00AD0094">
        <w:rPr>
          <w:rFonts w:cs="Arial"/>
          <w:b/>
          <w:sz w:val="28"/>
          <w:szCs w:val="28"/>
        </w:rPr>
        <w:t>INSTRUKCJA KONSTRUOWANIA BUDŻETU I KATALOG STAWEK MAKSYMALNYCH</w:t>
      </w:r>
      <w:bookmarkEnd w:id="0"/>
    </w:p>
    <w:p w14:paraId="1D2D98A1" w14:textId="77777777" w:rsidR="00D33269" w:rsidRPr="00D33269" w:rsidRDefault="00D33269" w:rsidP="00DC60EA">
      <w:pPr>
        <w:autoSpaceDE w:val="0"/>
        <w:autoSpaceDN w:val="0"/>
        <w:adjustRightInd w:val="0"/>
        <w:spacing w:after="120" w:line="240" w:lineRule="auto"/>
        <w:ind w:left="57" w:right="57"/>
        <w:contextualSpacing/>
        <w:jc w:val="center"/>
        <w:rPr>
          <w:rFonts w:asciiTheme="minorHAnsi" w:hAnsiTheme="minorHAnsi"/>
          <w:bCs/>
        </w:rPr>
      </w:pPr>
    </w:p>
    <w:p w14:paraId="352095CE" w14:textId="77777777" w:rsidR="00D33269" w:rsidRPr="00DA68C1" w:rsidRDefault="00D33269" w:rsidP="00A77A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6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Przy planowaniu wydatków Wnioskodawca powinien kierować się zasadą, aby ujęty w budżecie koszt był niezbędny do realizacji celu projektu i został dokonany w sposób przejrzysty, racjonalny i efektywny, z zachowaniem zasad uzyskiwania najlepszych efektów z danych nakładów. Każdy zaplanowany w budżecie projektu koszt powinien zostać odpowiednio uzasadniony.</w:t>
      </w:r>
    </w:p>
    <w:p w14:paraId="0E164447" w14:textId="77777777" w:rsidR="00D33269" w:rsidRPr="00DA68C1" w:rsidRDefault="00D33269" w:rsidP="00A77A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6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Wszystkie kwoty w szczegółowym budżecie powinny być wykazane w złotych (do dwóch miejsc po przecinku).</w:t>
      </w:r>
    </w:p>
    <w:p w14:paraId="4BE54354" w14:textId="77777777" w:rsidR="00D33269" w:rsidRPr="00DA68C1" w:rsidRDefault="00D33269" w:rsidP="00A77A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6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Wnioskodawca przedstawia w budżecie planowane koszty projektu w podziale na:</w:t>
      </w:r>
    </w:p>
    <w:p w14:paraId="4C1AFCD1" w14:textId="77777777" w:rsidR="00F545B2" w:rsidRDefault="00D33269" w:rsidP="00A77A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ind w:left="70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koszty bezpośrednie – koszty dotyczące realizacji zadania merytorycznego w projekcie;</w:t>
      </w:r>
    </w:p>
    <w:p w14:paraId="5DCD5DC8" w14:textId="13CD7555" w:rsidR="00D33269" w:rsidRPr="00F545B2" w:rsidRDefault="00D33269" w:rsidP="00A77A1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ind w:left="70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administracyjne – koszty związane z obsługą projektu objętego dofinansowaniem i jego zarządzaniem przez Wnioskodawcę, do wysokości 20% kosztów zadań merytorycznych (niezależnie od źródła finansowania tych kosztów).</w:t>
      </w:r>
    </w:p>
    <w:p w14:paraId="7AEDEDB7" w14:textId="77777777" w:rsidR="00D33269" w:rsidRPr="00DA68C1" w:rsidRDefault="00D33269" w:rsidP="00A77A13">
      <w:pPr>
        <w:autoSpaceDE w:val="0"/>
        <w:autoSpaceDN w:val="0"/>
        <w:adjustRightInd w:val="0"/>
        <w:spacing w:after="0" w:line="360" w:lineRule="auto"/>
        <w:ind w:left="68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Koszty administracyjne stanowią w szczególności:</w:t>
      </w:r>
    </w:p>
    <w:p w14:paraId="54D7CF06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koszty koordynatora lub kierownika projektu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</w:t>
      </w:r>
    </w:p>
    <w:p w14:paraId="4D3A28E4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zarządu (koszty wynagrodzenia osób uprawnionych do reprezentowania jednostki, których zakresy czynności nie są przypisane wyłącznie do projektu, np. kierownik jednostki),</w:t>
      </w:r>
    </w:p>
    <w:p w14:paraId="6111707A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personelu obsługowego (obsługa kadrowa, finansowa, administracyjna, sekretariat, kancelaria, obsługa prawna, w tym ta dotycząca zamówień) na potrzeby funkcjonowania jednostki,</w:t>
      </w:r>
    </w:p>
    <w:p w14:paraId="0F045DF1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lastRenderedPageBreak/>
        <w:t>koszty obsługi księgowej (koszty wynagrodzenia osób księgujących wydatki w projekcie, w tym koszty zlecenia prowadzenia obsługi księgowej projektu biuru rachunkowemu),</w:t>
      </w:r>
    </w:p>
    <w:p w14:paraId="44C0A47B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utrzymania powierzchni biurowych (czynsz, najem, opłaty administracyjne) związanych z obsługą administracyjną projektu,</w:t>
      </w:r>
    </w:p>
    <w:p w14:paraId="61BC6232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działania informacyjno-promocyjne projektu (np. zakup materiałów promocyjnych i informacyjnych, zakup ogłosze</w:t>
      </w:r>
      <w:r w:rsidR="00DA68C1" w:rsidRPr="00F545B2">
        <w:rPr>
          <w:rFonts w:ascii="Arial" w:hAnsi="Arial" w:cs="Arial"/>
          <w:bCs/>
          <w:sz w:val="24"/>
          <w:szCs w:val="24"/>
        </w:rPr>
        <w:t xml:space="preserve">ń </w:t>
      </w:r>
      <w:r w:rsidRPr="00F545B2">
        <w:rPr>
          <w:rFonts w:ascii="Arial" w:hAnsi="Arial" w:cs="Arial"/>
          <w:bCs/>
          <w:sz w:val="24"/>
          <w:szCs w:val="24"/>
        </w:rPr>
        <w:t>prasowych, utworzenie i prowadzenie strony internetowej o projekcie, oznakowanie projektu, plakaty,</w:t>
      </w:r>
      <w:r w:rsidR="00DA68C1" w:rsidRPr="00F545B2">
        <w:rPr>
          <w:rFonts w:ascii="Arial" w:hAnsi="Arial" w:cs="Arial"/>
          <w:bCs/>
          <w:sz w:val="24"/>
          <w:szCs w:val="24"/>
        </w:rPr>
        <w:t xml:space="preserve"> </w:t>
      </w:r>
      <w:r w:rsidRPr="00F545B2">
        <w:rPr>
          <w:rFonts w:ascii="Arial" w:hAnsi="Arial" w:cs="Arial"/>
          <w:bCs/>
          <w:sz w:val="24"/>
          <w:szCs w:val="24"/>
        </w:rPr>
        <w:t>ulotki, itp.),</w:t>
      </w:r>
    </w:p>
    <w:p w14:paraId="6243BA54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amortyzacja, najem lub zakup aktywów (środków trwałych i wartości niematerialnych i prawnych) używanych na</w:t>
      </w:r>
      <w:r w:rsidR="00DA68C1" w:rsidRPr="00F545B2">
        <w:rPr>
          <w:rFonts w:ascii="Arial" w:hAnsi="Arial" w:cs="Arial"/>
          <w:bCs/>
          <w:sz w:val="24"/>
          <w:szCs w:val="24"/>
        </w:rPr>
        <w:t xml:space="preserve"> </w:t>
      </w:r>
      <w:r w:rsidRPr="00F545B2">
        <w:rPr>
          <w:rFonts w:ascii="Arial" w:hAnsi="Arial" w:cs="Arial"/>
          <w:bCs/>
          <w:sz w:val="24"/>
          <w:szCs w:val="24"/>
        </w:rPr>
        <w:t>potrzeby osób, o których mowa w lit. a - d,</w:t>
      </w:r>
    </w:p>
    <w:p w14:paraId="395195CC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opłaty za energię elektryczną, cieplną, gazową i wodę, opłaty przesyłowe, opłaty za odprowadzanie ścieków w</w:t>
      </w:r>
      <w:r w:rsidR="00DA68C1" w:rsidRPr="00F545B2">
        <w:rPr>
          <w:rFonts w:ascii="Arial" w:hAnsi="Arial" w:cs="Arial"/>
          <w:bCs/>
          <w:sz w:val="24"/>
          <w:szCs w:val="24"/>
        </w:rPr>
        <w:t xml:space="preserve"> </w:t>
      </w:r>
      <w:r w:rsidRPr="00F545B2">
        <w:rPr>
          <w:rFonts w:ascii="Arial" w:hAnsi="Arial" w:cs="Arial"/>
          <w:bCs/>
          <w:sz w:val="24"/>
          <w:szCs w:val="24"/>
        </w:rPr>
        <w:t>zakresie związanym z obsługą administracyjną projektu,</w:t>
      </w:r>
    </w:p>
    <w:p w14:paraId="5D151DF3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usług pocztowych, telefonicznych, internetowych, kurierskich związanych z obsługą administracyjną</w:t>
      </w:r>
      <w:r w:rsidR="00DA68C1" w:rsidRPr="00F545B2">
        <w:rPr>
          <w:rFonts w:ascii="Arial" w:hAnsi="Arial" w:cs="Arial"/>
          <w:bCs/>
          <w:sz w:val="24"/>
          <w:szCs w:val="24"/>
        </w:rPr>
        <w:t xml:space="preserve"> </w:t>
      </w:r>
      <w:r w:rsidRPr="00F545B2">
        <w:rPr>
          <w:rFonts w:ascii="Arial" w:hAnsi="Arial" w:cs="Arial"/>
          <w:bCs/>
          <w:sz w:val="24"/>
          <w:szCs w:val="24"/>
        </w:rPr>
        <w:t>projektu,</w:t>
      </w:r>
    </w:p>
    <w:p w14:paraId="129F0D57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usług powielania dokumentów związanych z obsługą administracyjną projektu,</w:t>
      </w:r>
    </w:p>
    <w:p w14:paraId="5CBBA1E8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materiałów biurowych i artykułów piśmienniczych związanych z obsługą administracyjną projektu,</w:t>
      </w:r>
    </w:p>
    <w:p w14:paraId="082290E2" w14:textId="77777777" w:rsid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sprzątania pomieszczeń związanych z obsługą administracyjną projektu, w tym środki do utrzymania ich</w:t>
      </w:r>
      <w:r w:rsidR="00DA68C1" w:rsidRPr="00F545B2">
        <w:rPr>
          <w:rFonts w:ascii="Arial" w:hAnsi="Arial" w:cs="Arial"/>
          <w:bCs/>
          <w:sz w:val="24"/>
          <w:szCs w:val="24"/>
        </w:rPr>
        <w:t xml:space="preserve"> </w:t>
      </w:r>
      <w:r w:rsidRPr="00F545B2">
        <w:rPr>
          <w:rFonts w:ascii="Arial" w:hAnsi="Arial" w:cs="Arial"/>
          <w:bCs/>
          <w:sz w:val="24"/>
          <w:szCs w:val="24"/>
        </w:rPr>
        <w:t>czystości oraz dezynsekcję, dezynfekcję, deratyzację tych pomieszczeń,</w:t>
      </w:r>
    </w:p>
    <w:p w14:paraId="09673B06" w14:textId="198B17F3" w:rsidR="00D33269" w:rsidRPr="00F545B2" w:rsidRDefault="00D33269" w:rsidP="00A77A1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040" w:right="57"/>
        <w:rPr>
          <w:rFonts w:ascii="Arial" w:hAnsi="Arial" w:cs="Arial"/>
          <w:bCs/>
          <w:sz w:val="24"/>
          <w:szCs w:val="24"/>
        </w:rPr>
      </w:pPr>
      <w:r w:rsidRPr="00F545B2">
        <w:rPr>
          <w:rFonts w:ascii="Arial" w:hAnsi="Arial" w:cs="Arial"/>
          <w:bCs/>
          <w:sz w:val="24"/>
          <w:szCs w:val="24"/>
        </w:rPr>
        <w:t>koszty zabezpieczenia prawidłowej realizacji umów.</w:t>
      </w:r>
    </w:p>
    <w:p w14:paraId="6292D2C4" w14:textId="77777777" w:rsidR="00DA68C1" w:rsidRPr="00DA68C1" w:rsidRDefault="00D33269" w:rsidP="00A77A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6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Przygotowywanie budżetu projektu grantowego powinno odbywać się w oparciu o zapisy Wytycznych dotyczących</w:t>
      </w:r>
      <w:r w:rsidR="00DA68C1" w:rsidRPr="00DA68C1">
        <w:rPr>
          <w:rFonts w:ascii="Arial" w:hAnsi="Arial" w:cs="Arial"/>
          <w:bCs/>
          <w:sz w:val="24"/>
          <w:szCs w:val="24"/>
        </w:rPr>
        <w:t xml:space="preserve"> </w:t>
      </w:r>
      <w:r w:rsidRPr="00DA68C1">
        <w:rPr>
          <w:rFonts w:ascii="Arial" w:hAnsi="Arial" w:cs="Arial"/>
          <w:bCs/>
          <w:sz w:val="24"/>
          <w:szCs w:val="24"/>
        </w:rPr>
        <w:t>kwalifikowalności wydatków na lata 2021-2027 (podrozdział 2.2 pkt 1 lit. a i lit. e-f, 2.3, 2.4, 2.6 i 3.5)</w:t>
      </w:r>
      <w:r w:rsidR="00DA68C1" w:rsidRPr="00DA68C1">
        <w:rPr>
          <w:rFonts w:ascii="Arial" w:hAnsi="Arial" w:cs="Arial"/>
          <w:bCs/>
          <w:sz w:val="24"/>
          <w:szCs w:val="24"/>
        </w:rPr>
        <w:t>.</w:t>
      </w:r>
    </w:p>
    <w:p w14:paraId="68A3F907" w14:textId="77777777" w:rsidR="00F545B2" w:rsidRDefault="00D33269" w:rsidP="00A77A1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60" w:right="57"/>
        <w:rPr>
          <w:rFonts w:ascii="Arial" w:hAnsi="Arial" w:cs="Arial"/>
          <w:bCs/>
          <w:sz w:val="24"/>
          <w:szCs w:val="24"/>
        </w:rPr>
      </w:pPr>
      <w:r w:rsidRPr="00DA68C1">
        <w:rPr>
          <w:rFonts w:ascii="Arial" w:hAnsi="Arial" w:cs="Arial"/>
          <w:bCs/>
          <w:sz w:val="24"/>
          <w:szCs w:val="24"/>
        </w:rPr>
        <w:t>Cross-financing – w przypadku wydatków ponoszonych w ramach cross-financingu stosuje się zasady określone w</w:t>
      </w:r>
      <w:r w:rsidR="00DA68C1" w:rsidRPr="00DA68C1">
        <w:rPr>
          <w:rFonts w:ascii="Arial" w:hAnsi="Arial" w:cs="Arial"/>
          <w:bCs/>
          <w:sz w:val="24"/>
          <w:szCs w:val="24"/>
        </w:rPr>
        <w:t xml:space="preserve"> </w:t>
      </w:r>
      <w:r w:rsidRPr="00DA68C1">
        <w:rPr>
          <w:rFonts w:ascii="Arial" w:hAnsi="Arial" w:cs="Arial"/>
          <w:bCs/>
          <w:sz w:val="24"/>
          <w:szCs w:val="24"/>
        </w:rPr>
        <w:t xml:space="preserve">Podrozdziale 2.4 Wytycznych dotyczących kwalifikowalności wydatków na lata 2021-2027. </w:t>
      </w:r>
    </w:p>
    <w:p w14:paraId="654D890B" w14:textId="4E906B8B" w:rsidR="00093B92" w:rsidRPr="00093B92" w:rsidRDefault="00D33269" w:rsidP="00093B92">
      <w:pPr>
        <w:pStyle w:val="Akapitzlist"/>
        <w:autoSpaceDE w:val="0"/>
        <w:autoSpaceDN w:val="0"/>
        <w:adjustRightInd w:val="0"/>
        <w:spacing w:after="120" w:line="360" w:lineRule="auto"/>
        <w:ind w:left="340" w:right="57"/>
        <w:rPr>
          <w:rFonts w:ascii="Arial" w:hAnsi="Arial" w:cs="Arial"/>
          <w:b/>
          <w:sz w:val="24"/>
          <w:szCs w:val="24"/>
        </w:rPr>
      </w:pPr>
      <w:r w:rsidRPr="00F545B2">
        <w:rPr>
          <w:rFonts w:ascii="Arial" w:hAnsi="Arial" w:cs="Arial"/>
          <w:b/>
          <w:sz w:val="24"/>
          <w:szCs w:val="24"/>
        </w:rPr>
        <w:t>W ramach naboru</w:t>
      </w:r>
      <w:r w:rsidR="00DA68C1" w:rsidRPr="00F545B2">
        <w:rPr>
          <w:rFonts w:ascii="Arial" w:hAnsi="Arial" w:cs="Arial"/>
          <w:b/>
          <w:sz w:val="24"/>
          <w:szCs w:val="24"/>
        </w:rPr>
        <w:t xml:space="preserve"> </w:t>
      </w:r>
      <w:r w:rsidR="00093B92">
        <w:rPr>
          <w:rFonts w:ascii="Arial" w:hAnsi="Arial" w:cs="Arial"/>
          <w:b/>
          <w:sz w:val="24"/>
          <w:szCs w:val="24"/>
        </w:rPr>
        <w:t>2</w:t>
      </w:r>
      <w:r w:rsidR="00F545B2" w:rsidRPr="00F545B2">
        <w:rPr>
          <w:rFonts w:ascii="Arial" w:hAnsi="Arial" w:cs="Arial"/>
          <w:b/>
          <w:sz w:val="24"/>
          <w:szCs w:val="24"/>
        </w:rPr>
        <w:t xml:space="preserve">/1/EFS+/2025 </w:t>
      </w:r>
      <w:r w:rsidRPr="00F545B2">
        <w:rPr>
          <w:rFonts w:ascii="Arial" w:hAnsi="Arial" w:cs="Arial"/>
          <w:b/>
          <w:sz w:val="24"/>
          <w:szCs w:val="24"/>
        </w:rPr>
        <w:t>nie dopuszcza się cross-financingu</w:t>
      </w:r>
      <w:r w:rsidR="00DA68C1" w:rsidRPr="00F545B2">
        <w:rPr>
          <w:rFonts w:ascii="Arial" w:hAnsi="Arial" w:cs="Arial"/>
          <w:b/>
          <w:sz w:val="24"/>
          <w:szCs w:val="24"/>
        </w:rPr>
        <w:t>.</w:t>
      </w:r>
    </w:p>
    <w:p w14:paraId="10257766" w14:textId="77777777" w:rsidR="00093B92" w:rsidRDefault="00093B92" w:rsidP="00093B92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Arial" w:hAnsi="Arial" w:cs="Arial"/>
          <w:b/>
          <w:sz w:val="24"/>
          <w:szCs w:val="24"/>
        </w:rPr>
      </w:pPr>
      <w:r w:rsidRPr="007B4DF6">
        <w:rPr>
          <w:rFonts w:ascii="Arial" w:hAnsi="Arial" w:cs="Arial"/>
          <w:b/>
          <w:sz w:val="24"/>
          <w:szCs w:val="24"/>
        </w:rPr>
        <w:lastRenderedPageBreak/>
        <w:t>KATALOG STAWEK MAKSYMALNYCH</w:t>
      </w:r>
    </w:p>
    <w:p w14:paraId="08623955" w14:textId="77777777" w:rsidR="00093B92" w:rsidRPr="007B4DF6" w:rsidRDefault="00093B92" w:rsidP="00093B92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Arial" w:hAnsi="Arial" w:cs="Arial"/>
          <w:b/>
          <w:sz w:val="24"/>
          <w:szCs w:val="24"/>
        </w:rPr>
      </w:pPr>
    </w:p>
    <w:p w14:paraId="3B3E2AFA" w14:textId="77777777" w:rsidR="00093B92" w:rsidRDefault="00093B92" w:rsidP="0045232B">
      <w:pPr>
        <w:pStyle w:val="Akapitzlist"/>
        <w:numPr>
          <w:ilvl w:val="1"/>
          <w:numId w:val="22"/>
        </w:num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45B2">
        <w:rPr>
          <w:rFonts w:ascii="Arial" w:eastAsia="Times New Roman" w:hAnsi="Arial" w:cs="Arial"/>
          <w:sz w:val="24"/>
          <w:szCs w:val="24"/>
          <w:lang w:eastAsia="pl-PL"/>
        </w:rPr>
        <w:t xml:space="preserve">Kwoty ujęte w katalogu uwzględniają wartość brutto wydatku (z wyjątkiem wynagrodzeń, które są szacowane z uwzględnieniem kosztów pracodawcy). </w:t>
      </w:r>
    </w:p>
    <w:p w14:paraId="5B037C08" w14:textId="77777777" w:rsidR="00093B92" w:rsidRDefault="00093B92" w:rsidP="0045232B">
      <w:pPr>
        <w:pStyle w:val="Akapitzlist"/>
        <w:numPr>
          <w:ilvl w:val="1"/>
          <w:numId w:val="22"/>
        </w:num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45B2">
        <w:rPr>
          <w:rFonts w:ascii="Arial" w:eastAsia="Times New Roman" w:hAnsi="Arial" w:cs="Arial"/>
          <w:sz w:val="24"/>
          <w:szCs w:val="24"/>
          <w:lang w:eastAsia="pl-PL"/>
        </w:rPr>
        <w:t>Co do zasady „godzina” odnosi się do godziny zegarowej = 60 minut.</w:t>
      </w:r>
    </w:p>
    <w:p w14:paraId="2FBA1620" w14:textId="77777777" w:rsidR="00093B92" w:rsidRPr="00F545B2" w:rsidRDefault="00093B92" w:rsidP="0045232B">
      <w:pPr>
        <w:pStyle w:val="Akapitzlist"/>
        <w:numPr>
          <w:ilvl w:val="1"/>
          <w:numId w:val="22"/>
        </w:numPr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45B2">
        <w:rPr>
          <w:rFonts w:ascii="Arial" w:eastAsia="Times New Roman" w:hAnsi="Arial" w:cs="Arial"/>
          <w:sz w:val="24"/>
          <w:szCs w:val="24"/>
          <w:lang w:eastAsia="pl-PL"/>
        </w:rPr>
        <w:t xml:space="preserve">Katalog kosztów nie ma charakteru zamkniętego. </w:t>
      </w:r>
    </w:p>
    <w:p w14:paraId="10EF8D97" w14:textId="77777777" w:rsidR="00093B92" w:rsidRDefault="00093B92" w:rsidP="0045232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4DF6">
        <w:rPr>
          <w:rFonts w:ascii="Arial" w:eastAsia="Times New Roman" w:hAnsi="Arial" w:cs="Arial"/>
          <w:sz w:val="24"/>
          <w:szCs w:val="24"/>
          <w:lang w:eastAsia="pl-PL"/>
        </w:rPr>
        <w:t>Dopuszczalne jest ujmowanie w projekcie innych kosztów, które są niezbędne do jego realizacji. Stawki wyszczególnione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4DF6">
        <w:rPr>
          <w:rFonts w:ascii="Arial" w:eastAsia="Times New Roman" w:hAnsi="Arial" w:cs="Arial"/>
          <w:sz w:val="24"/>
          <w:szCs w:val="24"/>
          <w:lang w:eastAsia="pl-PL"/>
        </w:rPr>
        <w:t>zestawieniu są stawkami maksymalnymi, jednak nie oznacza to automatycznego akceptowania przez Radę Programową stawek założonych na maksymalnym poziomie (brane pod uwagę będą takie czynniki jak: specyfika projektu, stopień złożoności projektu, wielkość grupy docelowej, miejsce realizacji).W przypadku planowania wydatków spoza katalogu stawek maksymalnych, Grantobiorca zobowiązany jest do oszacowania kosztu zgodnie z cenami rynkowymi na podstawie rozeznania cenowego na rynku lokalnym i/lub regionalnym na podstawie zapytań oraz zgodnie z obowiązującymi Wytycznymi w zakresie kwalifikowalności wydatków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3008"/>
        <w:gridCol w:w="1676"/>
        <w:gridCol w:w="2404"/>
        <w:gridCol w:w="3969"/>
        <w:gridCol w:w="2977"/>
      </w:tblGrid>
      <w:tr w:rsidR="00093B92" w:rsidRPr="007B4DF6" w14:paraId="4BEF7B83" w14:textId="77777777" w:rsidTr="0045232B">
        <w:tc>
          <w:tcPr>
            <w:tcW w:w="3008" w:type="dxa"/>
            <w:shd w:val="clear" w:color="auto" w:fill="D9D9D9" w:themeFill="background1" w:themeFillShade="D9"/>
          </w:tcPr>
          <w:p w14:paraId="511783AA" w14:textId="77777777" w:rsidR="00093B92" w:rsidRPr="00F545B2" w:rsidRDefault="00093B92" w:rsidP="00093B92">
            <w:pPr>
              <w:pStyle w:val="Default"/>
              <w:ind w:left="57" w:right="57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F545B2">
              <w:rPr>
                <w:rFonts w:ascii="Arial" w:hAnsi="Arial" w:cs="Arial"/>
                <w:b/>
                <w:bCs/>
                <w:sz w:val="22"/>
                <w:szCs w:val="22"/>
              </w:rPr>
              <w:t>Nazwa kosztu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0E22F83D" w14:textId="77777777" w:rsidR="00093B92" w:rsidRPr="007B4DF6" w:rsidRDefault="00093B92" w:rsidP="00093B92">
            <w:pPr>
              <w:pStyle w:val="Default"/>
              <w:ind w:left="57"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7B4DF6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  <w:p w14:paraId="6E99E9B7" w14:textId="77777777" w:rsidR="00093B92" w:rsidRPr="007B4DF6" w:rsidRDefault="00093B92" w:rsidP="00093B92">
            <w:pPr>
              <w:pStyle w:val="Default"/>
              <w:ind w:left="57" w:right="57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21A7FC1B" w14:textId="77777777" w:rsidR="00093B92" w:rsidRPr="007B4DF6" w:rsidRDefault="00093B92" w:rsidP="00093B92">
            <w:pPr>
              <w:pStyle w:val="Default"/>
              <w:ind w:left="57" w:right="57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7B4DF6">
              <w:rPr>
                <w:rFonts w:ascii="Arial" w:hAnsi="Arial" w:cs="Arial"/>
                <w:b/>
                <w:sz w:val="22"/>
                <w:szCs w:val="22"/>
              </w:rPr>
              <w:t xml:space="preserve">Maksymalny dopuszczalny koszt </w:t>
            </w:r>
            <w:r w:rsidRPr="007B4DF6">
              <w:rPr>
                <w:rFonts w:ascii="Arial" w:hAnsi="Arial" w:cs="Arial"/>
                <w:b/>
                <w:sz w:val="22"/>
                <w:szCs w:val="22"/>
              </w:rPr>
              <w:br/>
              <w:t>(w złotych brutto)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D3D7CDC" w14:textId="77777777" w:rsidR="00093B92" w:rsidRDefault="00093B92" w:rsidP="00093B92">
            <w:pPr>
              <w:pStyle w:val="Default"/>
              <w:ind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5B2">
              <w:rPr>
                <w:rFonts w:ascii="Arial" w:hAnsi="Arial" w:cs="Arial"/>
                <w:b/>
                <w:bCs/>
                <w:sz w:val="22"/>
                <w:szCs w:val="22"/>
              </w:rPr>
              <w:t>Podstawa kosztu/</w:t>
            </w:r>
          </w:p>
          <w:p w14:paraId="447F5D91" w14:textId="3898E95E" w:rsidR="00093B92" w:rsidRPr="00F545B2" w:rsidRDefault="00093B92" w:rsidP="00093B92">
            <w:pPr>
              <w:pStyle w:val="Default"/>
              <w:ind w:right="57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F545B2">
              <w:rPr>
                <w:rFonts w:ascii="Arial" w:hAnsi="Arial" w:cs="Arial"/>
                <w:b/>
                <w:bCs/>
                <w:sz w:val="22"/>
                <w:szCs w:val="22"/>
              </w:rPr>
              <w:t>Wyjaśnienie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53561A2" w14:textId="77777777" w:rsidR="00093B92" w:rsidRPr="00F545B2" w:rsidRDefault="00093B92" w:rsidP="00093B92">
            <w:pPr>
              <w:pStyle w:val="Default"/>
              <w:ind w:left="57"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5B2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093B92" w:rsidRPr="007B4DF6" w14:paraId="7A786A54" w14:textId="77777777" w:rsidTr="00093B92">
        <w:tc>
          <w:tcPr>
            <w:tcW w:w="14034" w:type="dxa"/>
            <w:gridSpan w:val="5"/>
            <w:shd w:val="clear" w:color="auto" w:fill="F2F2F2" w:themeFill="background1" w:themeFillShade="F2"/>
            <w:vAlign w:val="center"/>
          </w:tcPr>
          <w:p w14:paraId="3D622D80" w14:textId="77777777" w:rsidR="00093B92" w:rsidRPr="007B4DF6" w:rsidRDefault="00093B92" w:rsidP="00D20501">
            <w:pPr>
              <w:pStyle w:val="Default"/>
              <w:ind w:left="57" w:right="57"/>
              <w:rPr>
                <w:rFonts w:ascii="Arial" w:hAnsi="Arial" w:cs="Arial"/>
                <w:b/>
                <w:color w:val="auto"/>
              </w:rPr>
            </w:pPr>
            <w:r w:rsidRPr="007B4DF6">
              <w:rPr>
                <w:rFonts w:ascii="Arial" w:hAnsi="Arial" w:cs="Arial"/>
                <w:b/>
                <w:color w:val="auto"/>
                <w:lang w:eastAsia="pl-PL"/>
              </w:rPr>
              <w:t>KOSZTY PERSONELU</w:t>
            </w:r>
          </w:p>
        </w:tc>
      </w:tr>
      <w:tr w:rsidR="00093B92" w:rsidRPr="007B4DF6" w14:paraId="19264B39" w14:textId="77777777" w:rsidTr="0045232B">
        <w:tc>
          <w:tcPr>
            <w:tcW w:w="3008" w:type="dxa"/>
          </w:tcPr>
          <w:p w14:paraId="789408C1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Wynagrodzenie trenera prowadzącego zajęcia</w:t>
            </w:r>
          </w:p>
        </w:tc>
        <w:tc>
          <w:tcPr>
            <w:tcW w:w="1676" w:type="dxa"/>
            <w:vAlign w:val="center"/>
          </w:tcPr>
          <w:p w14:paraId="6220D836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godzina</w:t>
            </w:r>
          </w:p>
        </w:tc>
        <w:tc>
          <w:tcPr>
            <w:tcW w:w="2404" w:type="dxa"/>
            <w:vAlign w:val="center"/>
          </w:tcPr>
          <w:p w14:paraId="21137273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170,00 zł</w:t>
            </w:r>
          </w:p>
        </w:tc>
        <w:tc>
          <w:tcPr>
            <w:tcW w:w="3969" w:type="dxa"/>
            <w:vAlign w:val="center"/>
          </w:tcPr>
          <w:p w14:paraId="021A6FA9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iCs/>
              </w:rPr>
            </w:pPr>
            <w:r w:rsidRPr="001D6BA7">
              <w:rPr>
                <w:rFonts w:ascii="Arial" w:hAnsi="Arial" w:cs="Arial"/>
                <w:iCs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3A5D9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1BC09A5A" w14:textId="77777777" w:rsidTr="0045232B">
        <w:tc>
          <w:tcPr>
            <w:tcW w:w="3008" w:type="dxa"/>
            <w:vAlign w:val="center"/>
          </w:tcPr>
          <w:p w14:paraId="6D20857F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Wynagrodzenie specjalisty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13AE576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godzina</w:t>
            </w:r>
          </w:p>
        </w:tc>
        <w:tc>
          <w:tcPr>
            <w:tcW w:w="2404" w:type="dxa"/>
            <w:vAlign w:val="center"/>
          </w:tcPr>
          <w:p w14:paraId="225B73B8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190,00 zł</w:t>
            </w:r>
          </w:p>
        </w:tc>
        <w:tc>
          <w:tcPr>
            <w:tcW w:w="3969" w:type="dxa"/>
            <w:vAlign w:val="center"/>
          </w:tcPr>
          <w:p w14:paraId="29730BE6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2977" w:type="dxa"/>
            <w:vAlign w:val="center"/>
          </w:tcPr>
          <w:p w14:paraId="3D9C36EB" w14:textId="77777777" w:rsidR="00093B92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psycholog, logopeda, terapeuta pedagogiczny, radca prawny (dot. specjalistów z wykształceniem wyższym)</w:t>
            </w:r>
          </w:p>
          <w:p w14:paraId="2CF3B056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fizjoterapeuta, dietetyk, trener prowadzący zajęcia usprawniająco-gimnastyczne, itp. (dot. specjalistów z wykształceniem kierunkowym)</w:t>
            </w:r>
          </w:p>
        </w:tc>
      </w:tr>
      <w:tr w:rsidR="00093B92" w:rsidRPr="007B4DF6" w14:paraId="63EA58AE" w14:textId="77777777" w:rsidTr="0045232B">
        <w:tc>
          <w:tcPr>
            <w:tcW w:w="3008" w:type="dxa"/>
            <w:vMerge w:val="restart"/>
            <w:vAlign w:val="center"/>
          </w:tcPr>
          <w:p w14:paraId="46EE30A2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lastRenderedPageBreak/>
              <w:t>Wynagrodzenie kierownika klubu/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6BA7">
              <w:rPr>
                <w:rFonts w:ascii="Arial" w:hAnsi="Arial" w:cs="Arial"/>
                <w:sz w:val="22"/>
                <w:szCs w:val="22"/>
              </w:rPr>
              <w:t>opiekuna</w:t>
            </w:r>
          </w:p>
        </w:tc>
        <w:tc>
          <w:tcPr>
            <w:tcW w:w="1676" w:type="dxa"/>
            <w:vAlign w:val="center"/>
          </w:tcPr>
          <w:p w14:paraId="3ACC8AB2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godzina</w:t>
            </w:r>
          </w:p>
        </w:tc>
        <w:tc>
          <w:tcPr>
            <w:tcW w:w="2404" w:type="dxa"/>
            <w:vAlign w:val="center"/>
          </w:tcPr>
          <w:p w14:paraId="53F1B251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120,00 zł</w:t>
            </w:r>
          </w:p>
        </w:tc>
        <w:tc>
          <w:tcPr>
            <w:tcW w:w="3969" w:type="dxa"/>
            <w:vAlign w:val="center"/>
          </w:tcPr>
          <w:p w14:paraId="7A52BD97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2977" w:type="dxa"/>
            <w:vAlign w:val="center"/>
          </w:tcPr>
          <w:p w14:paraId="534046D6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-</w:t>
            </w:r>
          </w:p>
        </w:tc>
      </w:tr>
      <w:tr w:rsidR="00093B92" w:rsidRPr="007B4DF6" w14:paraId="57EED5F1" w14:textId="77777777" w:rsidTr="0045232B">
        <w:tc>
          <w:tcPr>
            <w:tcW w:w="3008" w:type="dxa"/>
            <w:vMerge/>
            <w:vAlign w:val="center"/>
          </w:tcPr>
          <w:p w14:paraId="3058FC5B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vAlign w:val="center"/>
          </w:tcPr>
          <w:p w14:paraId="60D5ED2C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godzina</w:t>
            </w:r>
          </w:p>
        </w:tc>
        <w:tc>
          <w:tcPr>
            <w:tcW w:w="2404" w:type="dxa"/>
            <w:vAlign w:val="center"/>
          </w:tcPr>
          <w:p w14:paraId="09F8A11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60,00 zł</w:t>
            </w:r>
          </w:p>
        </w:tc>
        <w:tc>
          <w:tcPr>
            <w:tcW w:w="3969" w:type="dxa"/>
            <w:vAlign w:val="center"/>
          </w:tcPr>
          <w:p w14:paraId="22484BEB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4A952D12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Kierownik/ opiekun wspierający osobę prowadzącą zajęcia</w:t>
            </w:r>
          </w:p>
        </w:tc>
      </w:tr>
      <w:tr w:rsidR="00093B92" w:rsidRPr="007B4DF6" w14:paraId="68711D1D" w14:textId="77777777" w:rsidTr="0045232B">
        <w:trPr>
          <w:trHeight w:val="293"/>
        </w:trPr>
        <w:tc>
          <w:tcPr>
            <w:tcW w:w="3008" w:type="dxa"/>
            <w:vAlign w:val="center"/>
          </w:tcPr>
          <w:p w14:paraId="0092668E" w14:textId="77777777" w:rsidR="00093B92" w:rsidRPr="00A47789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539A">
              <w:rPr>
                <w:rFonts w:ascii="Arial" w:hAnsi="Arial" w:cs="Arial"/>
                <w:color w:val="auto"/>
                <w:sz w:val="22"/>
                <w:szCs w:val="22"/>
              </w:rPr>
              <w:t>Koszt opiekuna grupy w czasie zajęć wyjazdowych</w:t>
            </w:r>
          </w:p>
        </w:tc>
        <w:tc>
          <w:tcPr>
            <w:tcW w:w="1676" w:type="dxa"/>
            <w:vAlign w:val="center"/>
          </w:tcPr>
          <w:p w14:paraId="0B750D90" w14:textId="77777777" w:rsidR="00093B92" w:rsidRPr="00A47789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539A">
              <w:rPr>
                <w:rFonts w:ascii="Arial" w:hAnsi="Arial" w:cs="Arial"/>
                <w:color w:val="auto"/>
                <w:sz w:val="22"/>
                <w:szCs w:val="22"/>
              </w:rPr>
              <w:t>godzina</w:t>
            </w:r>
          </w:p>
        </w:tc>
        <w:tc>
          <w:tcPr>
            <w:tcW w:w="2404" w:type="dxa"/>
            <w:vAlign w:val="center"/>
          </w:tcPr>
          <w:p w14:paraId="2495F4BA" w14:textId="77777777" w:rsidR="00093B92" w:rsidRPr="00A47789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E539A">
              <w:rPr>
                <w:rFonts w:ascii="Arial" w:hAnsi="Arial" w:cs="Arial"/>
                <w:color w:val="auto"/>
                <w:sz w:val="22"/>
                <w:szCs w:val="22"/>
              </w:rPr>
              <w:t>60,00 zł</w:t>
            </w:r>
          </w:p>
        </w:tc>
        <w:tc>
          <w:tcPr>
            <w:tcW w:w="3969" w:type="dxa"/>
            <w:vAlign w:val="center"/>
          </w:tcPr>
          <w:p w14:paraId="27DA5761" w14:textId="77777777" w:rsidR="00093B92" w:rsidRPr="00A47789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color w:val="FF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7E56F139" w14:textId="77777777" w:rsidR="00093B92" w:rsidRPr="00A47789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color w:val="FF0000"/>
                <w:lang w:eastAsia="pl-PL"/>
              </w:rPr>
            </w:pPr>
            <w:r w:rsidRPr="007E539A">
              <w:rPr>
                <w:rFonts w:ascii="Arial" w:hAnsi="Arial" w:cs="Arial"/>
                <w:lang w:eastAsia="pl-PL"/>
              </w:rPr>
              <w:t>Dopuszczalny wymiar godzinowy na jeden dzień – 8 godzin. Dotyczy zajęć realizowanych w formie wyjazdowej np. wyjazdy do teatru, kina, obozy, itp.</w:t>
            </w:r>
          </w:p>
        </w:tc>
      </w:tr>
      <w:tr w:rsidR="00093B92" w:rsidRPr="007B4DF6" w14:paraId="29406706" w14:textId="77777777" w:rsidTr="00093B92">
        <w:tc>
          <w:tcPr>
            <w:tcW w:w="14034" w:type="dxa"/>
            <w:gridSpan w:val="5"/>
            <w:shd w:val="clear" w:color="auto" w:fill="F2F2F2" w:themeFill="background1" w:themeFillShade="F2"/>
            <w:vAlign w:val="center"/>
          </w:tcPr>
          <w:p w14:paraId="5676DE71" w14:textId="77777777" w:rsidR="00093B92" w:rsidRPr="007B4DF6" w:rsidRDefault="00093B92" w:rsidP="00D20501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B4DF6">
              <w:rPr>
                <w:rFonts w:ascii="Arial" w:hAnsi="Arial" w:cs="Arial"/>
                <w:b/>
                <w:noProof/>
                <w:sz w:val="24"/>
                <w:szCs w:val="24"/>
              </w:rPr>
              <w:t>KOSZTY SPECYFICZNE</w:t>
            </w:r>
          </w:p>
        </w:tc>
      </w:tr>
      <w:tr w:rsidR="00093B92" w:rsidRPr="007B4DF6" w14:paraId="5E284C4B" w14:textId="77777777" w:rsidTr="0045232B">
        <w:tc>
          <w:tcPr>
            <w:tcW w:w="3008" w:type="dxa"/>
            <w:vMerge w:val="restart"/>
            <w:vAlign w:val="center"/>
          </w:tcPr>
          <w:p w14:paraId="26BD2015" w14:textId="77777777" w:rsidR="00093B92" w:rsidRPr="001D6BA7" w:rsidRDefault="00093B92" w:rsidP="00D20501">
            <w:pPr>
              <w:pStyle w:val="Default"/>
              <w:spacing w:line="276" w:lineRule="auto"/>
              <w:ind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Wyposażenie klubu w zakresie niezbędnym do jego funkcjonowania</w:t>
            </w:r>
          </w:p>
        </w:tc>
        <w:tc>
          <w:tcPr>
            <w:tcW w:w="1676" w:type="dxa"/>
            <w:vAlign w:val="center"/>
          </w:tcPr>
          <w:p w14:paraId="4084835F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  <w:tc>
          <w:tcPr>
            <w:tcW w:w="2404" w:type="dxa"/>
            <w:vAlign w:val="center"/>
          </w:tcPr>
          <w:p w14:paraId="36B0A0C4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do 10% wartości projektu</w:t>
            </w:r>
          </w:p>
        </w:tc>
        <w:tc>
          <w:tcPr>
            <w:tcW w:w="3969" w:type="dxa"/>
            <w:vAlign w:val="center"/>
          </w:tcPr>
          <w:p w14:paraId="31143D18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2977" w:type="dxa"/>
            <w:vAlign w:val="center"/>
          </w:tcPr>
          <w:p w14:paraId="70789CE7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Zasadność zakupu powinna wynikać z planowanych do realizacji działań.</w:t>
            </w:r>
          </w:p>
        </w:tc>
      </w:tr>
      <w:tr w:rsidR="00093B92" w:rsidRPr="007B4DF6" w14:paraId="424F51DC" w14:textId="77777777" w:rsidTr="0045232B">
        <w:tc>
          <w:tcPr>
            <w:tcW w:w="3008" w:type="dxa"/>
            <w:vMerge/>
          </w:tcPr>
          <w:p w14:paraId="4B03B52F" w14:textId="77777777" w:rsidR="00093B92" w:rsidRPr="00FD682D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80" w:type="dxa"/>
            <w:gridSpan w:val="2"/>
          </w:tcPr>
          <w:p w14:paraId="684AA10A" w14:textId="77777777" w:rsidR="00093B92" w:rsidRPr="00FD682D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D682D">
              <w:rPr>
                <w:rFonts w:ascii="Arial" w:hAnsi="Arial" w:cs="Arial"/>
              </w:rPr>
              <w:t>Na przykład:</w:t>
            </w:r>
          </w:p>
          <w:p w14:paraId="1210FC17" w14:textId="77777777" w:rsidR="00093B92" w:rsidRDefault="00093B92" w:rsidP="00D2050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42" w:hanging="285"/>
              <w:rPr>
                <w:rFonts w:ascii="Arial" w:hAnsi="Arial" w:cs="Arial"/>
              </w:rPr>
            </w:pPr>
            <w:r w:rsidRPr="00FD682D">
              <w:rPr>
                <w:rFonts w:ascii="Arial" w:hAnsi="Arial" w:cs="Arial"/>
              </w:rPr>
              <w:t>Laptop wraz z oprogramowaniem (rozumiane jako system operacyjne oraz oprogramowanie typu MS Office) 3 500,00 zł</w:t>
            </w:r>
          </w:p>
          <w:p w14:paraId="30A3B0B5" w14:textId="77777777" w:rsidR="00093B92" w:rsidRDefault="00093B92" w:rsidP="00D2050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42" w:hanging="285"/>
              <w:rPr>
                <w:rFonts w:ascii="Arial" w:hAnsi="Arial" w:cs="Arial"/>
              </w:rPr>
            </w:pPr>
            <w:r w:rsidRPr="007E539A">
              <w:rPr>
                <w:rFonts w:ascii="Arial" w:hAnsi="Arial" w:cs="Arial"/>
              </w:rPr>
              <w:t>Urządzenie wielofunkcyjne 2500,00 zł</w:t>
            </w:r>
          </w:p>
          <w:p w14:paraId="12BEEBFE" w14:textId="77777777" w:rsidR="00093B92" w:rsidRDefault="00093B92" w:rsidP="00D2050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42" w:hanging="285"/>
              <w:rPr>
                <w:rFonts w:ascii="Arial" w:hAnsi="Arial" w:cs="Arial"/>
              </w:rPr>
            </w:pPr>
            <w:r w:rsidRPr="007E539A">
              <w:rPr>
                <w:rFonts w:ascii="Arial" w:hAnsi="Arial" w:cs="Arial"/>
              </w:rPr>
              <w:t>Projektor multimedialny 5000,00 zł</w:t>
            </w:r>
          </w:p>
          <w:p w14:paraId="417039C1" w14:textId="77777777" w:rsidR="00093B92" w:rsidRPr="007E539A" w:rsidRDefault="00093B92" w:rsidP="00D2050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42" w:hanging="285"/>
              <w:rPr>
                <w:rFonts w:ascii="Arial" w:hAnsi="Arial" w:cs="Arial"/>
              </w:rPr>
            </w:pPr>
            <w:r w:rsidRPr="007E539A">
              <w:rPr>
                <w:rFonts w:ascii="Arial" w:hAnsi="Arial" w:cs="Arial"/>
              </w:rPr>
              <w:t>Ekran rozumiany jako akcesorium projektora multimedialnego 600,00 zł</w:t>
            </w:r>
          </w:p>
          <w:p w14:paraId="096469B9" w14:textId="77777777" w:rsidR="00093B92" w:rsidRPr="00FD682D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C38920E" w14:textId="77777777" w:rsidR="00093B92" w:rsidRPr="00FD682D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FD682D">
              <w:rPr>
                <w:rFonts w:ascii="Arial" w:eastAsiaTheme="minorHAnsi" w:hAnsi="Arial" w:cs="Arial"/>
              </w:rPr>
              <w:t>Zakup sprzętu możliwy jest jedynie w wyjątkowych, merytorycznie uzasadnionych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D682D">
              <w:rPr>
                <w:rFonts w:ascii="Arial" w:eastAsiaTheme="minorHAnsi" w:hAnsi="Arial" w:cs="Arial"/>
              </w:rPr>
              <w:t>sytuacjach pod warunkiem, że konieczność zakupu wynika ze specyfiki projektu,</w:t>
            </w:r>
          </w:p>
          <w:p w14:paraId="51481799" w14:textId="77777777" w:rsidR="00093B92" w:rsidRPr="00FD682D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FD682D">
              <w:rPr>
                <w:rFonts w:ascii="Arial" w:eastAsiaTheme="minorHAnsi" w:hAnsi="Arial" w:cs="Arial"/>
              </w:rPr>
              <w:t>potrzeb grupy docelowej. Konieczność zakupu urządzeń powinna zostać uzasadniona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D682D">
              <w:rPr>
                <w:rFonts w:ascii="Arial" w:eastAsiaTheme="minorHAnsi" w:hAnsi="Arial" w:cs="Arial"/>
              </w:rPr>
              <w:t>w części wniosku dostępnej pod budżetem szczegółowym</w:t>
            </w:r>
            <w:r>
              <w:rPr>
                <w:rFonts w:ascii="Arial" w:eastAsiaTheme="minorHAnsi" w:hAnsi="Arial" w:cs="Arial"/>
              </w:rPr>
              <w:t>.</w:t>
            </w:r>
          </w:p>
          <w:p w14:paraId="55BE33CE" w14:textId="77777777" w:rsidR="00093B92" w:rsidRPr="00FD682D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FD682D">
              <w:rPr>
                <w:rFonts w:ascii="Arial" w:eastAsiaTheme="minorHAnsi" w:hAnsi="Arial" w:cs="Arial"/>
              </w:rPr>
              <w:t>Należy przyjąć, że co do zasady zakup sprzętu jest możliwy wyłącznie w przypadku,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D682D">
              <w:rPr>
                <w:rFonts w:ascii="Arial" w:eastAsiaTheme="minorHAnsi" w:hAnsi="Arial" w:cs="Arial"/>
              </w:rPr>
              <w:t>gdy wnioskodawca nie posiada wystarczającego potencjału (zaplecza technicznego).</w:t>
            </w:r>
          </w:p>
          <w:p w14:paraId="41EB464E" w14:textId="2B8C06B4" w:rsidR="00093B92" w:rsidRPr="00FD682D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FD682D">
              <w:rPr>
                <w:rFonts w:ascii="Arial" w:eastAsiaTheme="minorHAnsi" w:hAnsi="Arial" w:cs="Arial"/>
              </w:rPr>
              <w:lastRenderedPageBreak/>
              <w:t>Mając na uwadze powyższe konieczność dokonywania zakupu sprzętu może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D682D">
              <w:rPr>
                <w:rFonts w:ascii="Arial" w:eastAsiaTheme="minorHAnsi" w:hAnsi="Arial" w:cs="Arial"/>
              </w:rPr>
              <w:t>skutkować obniżeniem możliwej do uzyskania liczby punktów w ramach oceny</w:t>
            </w:r>
          </w:p>
          <w:p w14:paraId="79F4F6D3" w14:textId="77777777" w:rsidR="00093B92" w:rsidRPr="00FD682D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FD682D">
              <w:rPr>
                <w:rFonts w:ascii="Arial" w:eastAsiaTheme="minorHAnsi" w:hAnsi="Arial" w:cs="Arial"/>
              </w:rPr>
              <w:t>potencjału wnioskodawcy.</w:t>
            </w:r>
          </w:p>
          <w:p w14:paraId="45ADEA59" w14:textId="77777777" w:rsidR="00093B92" w:rsidRPr="009D134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FD682D">
              <w:rPr>
                <w:rFonts w:ascii="Arial" w:eastAsiaTheme="minorHAnsi" w:hAnsi="Arial" w:cs="Arial"/>
              </w:rPr>
              <w:t>Zaproponowanie wydatku dot. zakupu sprzętu powinno być poprzedzone analizą</w:t>
            </w:r>
            <w:r>
              <w:rPr>
                <w:rFonts w:ascii="Arial" w:eastAsiaTheme="minorHAnsi" w:hAnsi="Arial" w:cs="Arial"/>
              </w:rPr>
              <w:t>,</w:t>
            </w:r>
            <w:r w:rsidRPr="00FD682D">
              <w:rPr>
                <w:rFonts w:ascii="Arial" w:eastAsiaTheme="minorHAnsi" w:hAnsi="Arial" w:cs="Arial"/>
              </w:rPr>
              <w:t xml:space="preserve"> czy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FD682D">
              <w:rPr>
                <w:rFonts w:ascii="Arial" w:eastAsiaTheme="minorHAnsi" w:hAnsi="Arial" w:cs="Arial"/>
              </w:rPr>
              <w:t>nakłady finansowe poniesione w związku ze zle</w:t>
            </w:r>
            <w:r>
              <w:rPr>
                <w:rFonts w:ascii="Arial" w:eastAsiaTheme="minorHAnsi" w:hAnsi="Arial" w:cs="Arial"/>
              </w:rPr>
              <w:t>c</w:t>
            </w:r>
            <w:r w:rsidRPr="00FD682D">
              <w:rPr>
                <w:rFonts w:ascii="Arial" w:eastAsiaTheme="minorHAnsi" w:hAnsi="Arial" w:cs="Arial"/>
              </w:rPr>
              <w:t>eniem podmiotowi zewnętrznemu np. druku materiałów szkoleniowych nie wiążą się z niższymi kosztami.</w:t>
            </w:r>
          </w:p>
        </w:tc>
        <w:tc>
          <w:tcPr>
            <w:tcW w:w="2977" w:type="dxa"/>
          </w:tcPr>
          <w:p w14:paraId="3C042F2D" w14:textId="77777777" w:rsidR="00093B92" w:rsidRPr="00606363" w:rsidRDefault="00093B92" w:rsidP="00D205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06363">
              <w:rPr>
                <w:rFonts w:ascii="Arial" w:hAnsi="Arial" w:cs="Arial"/>
                <w:sz w:val="22"/>
                <w:szCs w:val="22"/>
              </w:rPr>
              <w:lastRenderedPageBreak/>
              <w:t>Należy przyjąć, że co do zasady zakup sprzętu jest możliwy wyłącznie w przypadku, gdy wnioskodawca nie posiada wystarczającego potencjału (zaplecza technicznego).</w:t>
            </w:r>
          </w:p>
          <w:p w14:paraId="079298D5" w14:textId="77777777" w:rsidR="00093B92" w:rsidRPr="00606363" w:rsidRDefault="00093B92" w:rsidP="00D205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DFDE1CC" w14:textId="77777777" w:rsidR="00093B92" w:rsidRPr="00606363" w:rsidRDefault="00093B92" w:rsidP="00D205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06363">
              <w:rPr>
                <w:rFonts w:ascii="Arial" w:hAnsi="Arial" w:cs="Arial"/>
                <w:sz w:val="22"/>
                <w:szCs w:val="22"/>
              </w:rPr>
              <w:t>Zasadność zakupu powinna wynikać z planowanych do realizacji działań.</w:t>
            </w:r>
          </w:p>
          <w:p w14:paraId="2FCC0E5A" w14:textId="77777777" w:rsidR="00093B92" w:rsidRPr="00FD682D" w:rsidRDefault="00093B92" w:rsidP="00D20501">
            <w:pPr>
              <w:pStyle w:val="Default"/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FD682D">
              <w:rPr>
                <w:rFonts w:ascii="Arial" w:hAnsi="Arial" w:cs="Arial"/>
                <w:sz w:val="22"/>
                <w:szCs w:val="22"/>
              </w:rPr>
              <w:t>Będzie badana na etapie kontroli.</w:t>
            </w:r>
          </w:p>
        </w:tc>
      </w:tr>
      <w:tr w:rsidR="00093B92" w:rsidRPr="007B4DF6" w14:paraId="17620AD8" w14:textId="77777777" w:rsidTr="0045232B">
        <w:tc>
          <w:tcPr>
            <w:tcW w:w="3008" w:type="dxa"/>
            <w:vAlign w:val="center"/>
          </w:tcPr>
          <w:p w14:paraId="7804437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Wynajem Sali szkoleniowej/komputerowej</w:t>
            </w:r>
          </w:p>
        </w:tc>
        <w:tc>
          <w:tcPr>
            <w:tcW w:w="1676" w:type="dxa"/>
            <w:vAlign w:val="center"/>
          </w:tcPr>
          <w:p w14:paraId="569DA85D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dzień (8h)</w:t>
            </w:r>
          </w:p>
        </w:tc>
        <w:tc>
          <w:tcPr>
            <w:tcW w:w="2404" w:type="dxa"/>
            <w:vAlign w:val="center"/>
          </w:tcPr>
          <w:p w14:paraId="7950DA2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500,00 zł</w:t>
            </w:r>
          </w:p>
        </w:tc>
        <w:tc>
          <w:tcPr>
            <w:tcW w:w="3969" w:type="dxa"/>
            <w:vAlign w:val="center"/>
          </w:tcPr>
          <w:p w14:paraId="2DCE6A0E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lang w:eastAsia="pl-PL"/>
              </w:rPr>
            </w:pPr>
            <w:r w:rsidRPr="001D6BA7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2977" w:type="dxa"/>
            <w:vAlign w:val="center"/>
          </w:tcPr>
          <w:p w14:paraId="62C76B08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ind w:left="57" w:right="57"/>
              <w:contextualSpacing/>
              <w:rPr>
                <w:rFonts w:ascii="Arial" w:hAnsi="Arial" w:cs="Arial"/>
                <w:noProof/>
              </w:rPr>
            </w:pPr>
            <w:r w:rsidRPr="001D6BA7">
              <w:rPr>
                <w:rFonts w:ascii="Arial" w:hAnsi="Arial" w:cs="Arial"/>
                <w:noProof/>
              </w:rPr>
              <w:t>Stawka godzinowa dzielona proporcjonalnie do ww. stawki.</w:t>
            </w:r>
          </w:p>
        </w:tc>
      </w:tr>
      <w:tr w:rsidR="00093B92" w:rsidRPr="007B4DF6" w14:paraId="5688B5A5" w14:textId="77777777" w:rsidTr="0045232B">
        <w:tc>
          <w:tcPr>
            <w:tcW w:w="3008" w:type="dxa"/>
            <w:vMerge w:val="restart"/>
            <w:vAlign w:val="center"/>
          </w:tcPr>
          <w:p w14:paraId="2746BA64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Materiały szkoleniowe</w:t>
            </w:r>
          </w:p>
          <w:p w14:paraId="5F695176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Materiały warsztatowe</w:t>
            </w:r>
          </w:p>
        </w:tc>
        <w:tc>
          <w:tcPr>
            <w:tcW w:w="1676" w:type="dxa"/>
            <w:vMerge w:val="restart"/>
            <w:vAlign w:val="center"/>
          </w:tcPr>
          <w:p w14:paraId="6667127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zestaw/osoba</w:t>
            </w:r>
          </w:p>
          <w:p w14:paraId="1B3CC0C4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zestaw/osoba</w:t>
            </w:r>
          </w:p>
        </w:tc>
        <w:tc>
          <w:tcPr>
            <w:tcW w:w="2404" w:type="dxa"/>
            <w:vAlign w:val="center"/>
          </w:tcPr>
          <w:p w14:paraId="04BBEF01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20,00 zł</w:t>
            </w:r>
          </w:p>
        </w:tc>
        <w:tc>
          <w:tcPr>
            <w:tcW w:w="3969" w:type="dxa"/>
            <w:vAlign w:val="center"/>
          </w:tcPr>
          <w:p w14:paraId="38CCBE00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tj. m.in. teczka, notes, długopis, wydruk prezentacji</w:t>
            </w:r>
          </w:p>
        </w:tc>
        <w:tc>
          <w:tcPr>
            <w:tcW w:w="2977" w:type="dxa"/>
            <w:vAlign w:val="center"/>
          </w:tcPr>
          <w:p w14:paraId="21A1C82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31B7D93C" w14:textId="77777777" w:rsidTr="0045232B">
        <w:tc>
          <w:tcPr>
            <w:tcW w:w="3008" w:type="dxa"/>
            <w:vMerge/>
            <w:vAlign w:val="center"/>
          </w:tcPr>
          <w:p w14:paraId="55AD523B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14:paraId="753892B9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1661B5A0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50,00 zł</w:t>
            </w:r>
          </w:p>
        </w:tc>
        <w:tc>
          <w:tcPr>
            <w:tcW w:w="3969" w:type="dxa"/>
            <w:vAlign w:val="center"/>
          </w:tcPr>
          <w:p w14:paraId="3D817CB0" w14:textId="77777777" w:rsidR="00093B92" w:rsidRPr="001D6BA7" w:rsidRDefault="00093B92" w:rsidP="00D2050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W tym np. materiały na warsztaty rękodzielnicze, kulinarne.</w:t>
            </w:r>
          </w:p>
        </w:tc>
        <w:tc>
          <w:tcPr>
            <w:tcW w:w="2977" w:type="dxa"/>
            <w:vAlign w:val="center"/>
          </w:tcPr>
          <w:p w14:paraId="2B99434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52D25578" w14:textId="77777777" w:rsidTr="0045232B">
        <w:tc>
          <w:tcPr>
            <w:tcW w:w="3008" w:type="dxa"/>
            <w:vAlign w:val="center"/>
          </w:tcPr>
          <w:p w14:paraId="75159AB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Wyżywienie</w:t>
            </w:r>
          </w:p>
        </w:tc>
        <w:tc>
          <w:tcPr>
            <w:tcW w:w="1676" w:type="dxa"/>
            <w:vAlign w:val="center"/>
          </w:tcPr>
          <w:p w14:paraId="58DDB9CB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4D2D940F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do 20% wartości projektu</w:t>
            </w:r>
          </w:p>
        </w:tc>
        <w:tc>
          <w:tcPr>
            <w:tcW w:w="3969" w:type="dxa"/>
            <w:vAlign w:val="center"/>
          </w:tcPr>
          <w:p w14:paraId="6895F231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B792D79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Maksymalny poziom wydatków w całym projekcie</w:t>
            </w:r>
          </w:p>
        </w:tc>
      </w:tr>
      <w:tr w:rsidR="00093B92" w:rsidRPr="007B4DF6" w14:paraId="18F9D18F" w14:textId="77777777" w:rsidTr="0045232B">
        <w:tc>
          <w:tcPr>
            <w:tcW w:w="3008" w:type="dxa"/>
            <w:vAlign w:val="center"/>
          </w:tcPr>
          <w:p w14:paraId="6A25C69D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Przerwa kawowa</w:t>
            </w:r>
          </w:p>
        </w:tc>
        <w:tc>
          <w:tcPr>
            <w:tcW w:w="1676" w:type="dxa"/>
            <w:vAlign w:val="center"/>
          </w:tcPr>
          <w:p w14:paraId="46417610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zestaw/osoba</w:t>
            </w:r>
          </w:p>
        </w:tc>
        <w:tc>
          <w:tcPr>
            <w:tcW w:w="2404" w:type="dxa"/>
            <w:vAlign w:val="center"/>
          </w:tcPr>
          <w:p w14:paraId="585B1569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20,00 zł</w:t>
            </w:r>
          </w:p>
        </w:tc>
        <w:tc>
          <w:tcPr>
            <w:tcW w:w="3969" w:type="dxa"/>
          </w:tcPr>
          <w:p w14:paraId="39512F91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 xml:space="preserve">Zakres: standardowa przerwa kawowa (kawa, herbata, woda, soki, ciastka, kanapki). Cena rynkowa powinna być uzależniona od rodzaju oferowanej usługi i jest niższa, jeśli finansowany jest mniejszy zakres usługi (np. kawa, herbata, woda, </w:t>
            </w:r>
            <w:r w:rsidRPr="001D6BA7">
              <w:rPr>
                <w:rFonts w:ascii="Arial" w:hAnsi="Arial" w:cs="Arial"/>
                <w:sz w:val="22"/>
                <w:szCs w:val="22"/>
              </w:rPr>
              <w:lastRenderedPageBreak/>
              <w:t>mleko, cukier cytryna bez drobnych lub słodkich przekąsek).</w:t>
            </w:r>
          </w:p>
        </w:tc>
        <w:tc>
          <w:tcPr>
            <w:tcW w:w="2977" w:type="dxa"/>
          </w:tcPr>
          <w:p w14:paraId="7A9AA00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lastRenderedPageBreak/>
              <w:t xml:space="preserve">Wydatek nie powinien być kwalifikowany, jeżeli forma wsparcia w ramach której ma być świadczona przerwa kawowa dla tej samej grupy osób w </w:t>
            </w:r>
            <w:r w:rsidRPr="001D6BA7">
              <w:rPr>
                <w:rFonts w:ascii="Arial" w:hAnsi="Arial" w:cs="Arial"/>
                <w:sz w:val="22"/>
                <w:szCs w:val="22"/>
              </w:rPr>
              <w:lastRenderedPageBreak/>
              <w:t>danym dniu trwa krócej niż 4 godziny.</w:t>
            </w:r>
          </w:p>
        </w:tc>
      </w:tr>
      <w:tr w:rsidR="00093B92" w:rsidRPr="007B4DF6" w14:paraId="46FEA0BD" w14:textId="77777777" w:rsidTr="0045232B">
        <w:trPr>
          <w:trHeight w:val="1313"/>
        </w:trPr>
        <w:tc>
          <w:tcPr>
            <w:tcW w:w="3008" w:type="dxa"/>
            <w:vMerge w:val="restart"/>
            <w:vAlign w:val="center"/>
          </w:tcPr>
          <w:p w14:paraId="42E92A99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lastRenderedPageBreak/>
              <w:t>Wyżywienie (obiad)</w:t>
            </w:r>
          </w:p>
        </w:tc>
        <w:tc>
          <w:tcPr>
            <w:tcW w:w="1676" w:type="dxa"/>
            <w:vMerge w:val="restart"/>
            <w:vAlign w:val="center"/>
          </w:tcPr>
          <w:p w14:paraId="06140CA6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zestaw</w:t>
            </w:r>
          </w:p>
        </w:tc>
        <w:tc>
          <w:tcPr>
            <w:tcW w:w="2404" w:type="dxa"/>
            <w:vAlign w:val="center"/>
          </w:tcPr>
          <w:p w14:paraId="4A35E058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D6BA7">
              <w:rPr>
                <w:rFonts w:ascii="Arial" w:hAnsi="Arial" w:cs="Arial"/>
                <w:sz w:val="22"/>
                <w:szCs w:val="22"/>
              </w:rPr>
              <w:t>5,00 zł</w:t>
            </w:r>
            <w:r>
              <w:rPr>
                <w:rFonts w:ascii="Arial" w:hAnsi="Arial" w:cs="Arial"/>
                <w:sz w:val="22"/>
                <w:szCs w:val="22"/>
              </w:rPr>
              <w:t>/ zajęcia trwające nie krócej niż 4 godziny</w:t>
            </w:r>
          </w:p>
        </w:tc>
        <w:tc>
          <w:tcPr>
            <w:tcW w:w="3969" w:type="dxa"/>
            <w:vMerge w:val="restart"/>
          </w:tcPr>
          <w:p w14:paraId="0FEC77F9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dania).</w:t>
            </w:r>
          </w:p>
        </w:tc>
        <w:tc>
          <w:tcPr>
            <w:tcW w:w="2977" w:type="dxa"/>
            <w:vMerge w:val="restart"/>
          </w:tcPr>
          <w:p w14:paraId="7DC3436D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 xml:space="preserve">UWAGA: wydatek kwalifikowalny </w:t>
            </w:r>
            <w:r w:rsidRPr="009D1347">
              <w:rPr>
                <w:rFonts w:ascii="Arial" w:hAnsi="Arial" w:cs="Arial"/>
                <w:sz w:val="22"/>
                <w:szCs w:val="22"/>
              </w:rPr>
              <w:t xml:space="preserve">jeśli </w:t>
            </w:r>
            <w:r w:rsidRPr="001D6BA7">
              <w:rPr>
                <w:rFonts w:ascii="Arial" w:hAnsi="Arial" w:cs="Arial"/>
                <w:sz w:val="22"/>
                <w:szCs w:val="22"/>
              </w:rPr>
              <w:t xml:space="preserve">wsparcie dla tej samej grupy osób w danym dniu trwa </w:t>
            </w:r>
            <w:r w:rsidRPr="009D1347">
              <w:rPr>
                <w:rFonts w:ascii="Arial" w:hAnsi="Arial" w:cs="Arial"/>
                <w:b/>
                <w:bCs/>
                <w:sz w:val="22"/>
                <w:szCs w:val="22"/>
              </w:rPr>
              <w:t>nie krócej niż 4 godziny</w:t>
            </w:r>
            <w:r w:rsidRPr="001D6B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93B92" w:rsidRPr="007B4DF6" w14:paraId="52593C36" w14:textId="77777777" w:rsidTr="0045232B">
        <w:trPr>
          <w:trHeight w:val="1312"/>
        </w:trPr>
        <w:tc>
          <w:tcPr>
            <w:tcW w:w="3008" w:type="dxa"/>
            <w:vMerge/>
            <w:vAlign w:val="center"/>
          </w:tcPr>
          <w:p w14:paraId="31693B1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14:paraId="2D0DBA2D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02AC26B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45,00 zł/ zajęcia trwające nie krócej niż 6 godzin</w:t>
            </w:r>
          </w:p>
        </w:tc>
        <w:tc>
          <w:tcPr>
            <w:tcW w:w="3969" w:type="dxa"/>
            <w:vMerge/>
          </w:tcPr>
          <w:p w14:paraId="21570B0F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3501598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B92" w:rsidRPr="007B4DF6" w14:paraId="01AF1FAB" w14:textId="77777777" w:rsidTr="0045232B">
        <w:tc>
          <w:tcPr>
            <w:tcW w:w="3008" w:type="dxa"/>
            <w:vAlign w:val="center"/>
          </w:tcPr>
          <w:p w14:paraId="4467D53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Zwrot kosztów dojazdu</w:t>
            </w:r>
          </w:p>
        </w:tc>
        <w:tc>
          <w:tcPr>
            <w:tcW w:w="4080" w:type="dxa"/>
            <w:gridSpan w:val="2"/>
            <w:vAlign w:val="center"/>
          </w:tcPr>
          <w:p w14:paraId="5E6B3A2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osoba/przejazd</w:t>
            </w:r>
          </w:p>
        </w:tc>
        <w:tc>
          <w:tcPr>
            <w:tcW w:w="3969" w:type="dxa"/>
            <w:vAlign w:val="center"/>
          </w:tcPr>
          <w:p w14:paraId="52A3CE14" w14:textId="77777777" w:rsidR="00093B92" w:rsidRPr="001D6BA7" w:rsidRDefault="00093B92" w:rsidP="00D20501">
            <w:pPr>
              <w:pStyle w:val="Default"/>
              <w:spacing w:after="120"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Koszty są kalkulowane w oparciu o cennik operatorów komunikacji publicznej. Koszty mogą być kwalifikowalne do wysokości opłat za środki transportu publicznego szynowego lub kołowego zgodnie z kosztem biletu II klasy na danej trasie.</w:t>
            </w:r>
          </w:p>
          <w:p w14:paraId="7125A729" w14:textId="77777777" w:rsidR="00093B92" w:rsidRPr="001D6BA7" w:rsidRDefault="00093B92" w:rsidP="00D20501">
            <w:pPr>
              <w:pStyle w:val="Default"/>
              <w:spacing w:line="276" w:lineRule="auto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Dopuszcza się również możliwość korzystania przez uczniów z usług przewoźników prywatnych, jeżeli jest to racjonalne (tj. danej trasy nie obsługuje tańszy przewoźnik publiczny, trasa jest obsługiwana przez przewoźnika publicznego w nieadekwatnych godzinach albo ceny usług przewoźnika prywatnego i publicznego są zbliżone).</w:t>
            </w:r>
          </w:p>
        </w:tc>
        <w:tc>
          <w:tcPr>
            <w:tcW w:w="2977" w:type="dxa"/>
            <w:vAlign w:val="center"/>
          </w:tcPr>
          <w:p w14:paraId="4C8ABE30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4D844234" w14:textId="77777777" w:rsidTr="0045232B">
        <w:tc>
          <w:tcPr>
            <w:tcW w:w="3008" w:type="dxa"/>
            <w:vAlign w:val="center"/>
          </w:tcPr>
          <w:p w14:paraId="365E89A3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Transport autokarowy</w:t>
            </w:r>
          </w:p>
        </w:tc>
        <w:tc>
          <w:tcPr>
            <w:tcW w:w="4080" w:type="dxa"/>
            <w:gridSpan w:val="2"/>
            <w:vAlign w:val="center"/>
          </w:tcPr>
          <w:p w14:paraId="63D2F3A1" w14:textId="77777777" w:rsidR="00093B92" w:rsidRPr="001D6BA7" w:rsidRDefault="00093B92" w:rsidP="00D20501">
            <w:pPr>
              <w:pStyle w:val="Default"/>
              <w:spacing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7,50 zł/ km</w:t>
            </w:r>
          </w:p>
        </w:tc>
        <w:tc>
          <w:tcPr>
            <w:tcW w:w="3969" w:type="dxa"/>
            <w:vAlign w:val="center"/>
          </w:tcPr>
          <w:p w14:paraId="2ED947EC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0A8F9C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B92" w:rsidRPr="007B4DF6" w14:paraId="284EE688" w14:textId="77777777" w:rsidTr="0045232B">
        <w:tc>
          <w:tcPr>
            <w:tcW w:w="3008" w:type="dxa"/>
            <w:vAlign w:val="center"/>
          </w:tcPr>
          <w:p w14:paraId="65ECB41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Ubezpieczenie NNW</w:t>
            </w:r>
          </w:p>
        </w:tc>
        <w:tc>
          <w:tcPr>
            <w:tcW w:w="4080" w:type="dxa"/>
            <w:gridSpan w:val="2"/>
            <w:vAlign w:val="center"/>
          </w:tcPr>
          <w:p w14:paraId="44C578BF" w14:textId="77777777" w:rsidR="00093B92" w:rsidRPr="001D6BA7" w:rsidRDefault="00093B92" w:rsidP="00D2050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50,00 zł/ uczestnik projektu </w:t>
            </w:r>
          </w:p>
        </w:tc>
        <w:tc>
          <w:tcPr>
            <w:tcW w:w="3969" w:type="dxa"/>
            <w:vAlign w:val="center"/>
          </w:tcPr>
          <w:p w14:paraId="66B61F89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73E4B70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B92" w:rsidRPr="007B4DF6" w14:paraId="25715B73" w14:textId="77777777" w:rsidTr="0045232B">
        <w:tc>
          <w:tcPr>
            <w:tcW w:w="3008" w:type="dxa"/>
            <w:vAlign w:val="center"/>
          </w:tcPr>
          <w:p w14:paraId="75EEB87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D6BA7">
              <w:rPr>
                <w:rFonts w:ascii="Arial" w:hAnsi="Arial" w:cs="Arial"/>
                <w:color w:val="auto"/>
                <w:sz w:val="22"/>
                <w:szCs w:val="22"/>
              </w:rPr>
              <w:t>Nocleg ze  śniadaniem</w:t>
            </w:r>
          </w:p>
        </w:tc>
        <w:tc>
          <w:tcPr>
            <w:tcW w:w="1676" w:type="dxa"/>
            <w:vAlign w:val="center"/>
          </w:tcPr>
          <w:p w14:paraId="62276487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osobodoba</w:t>
            </w:r>
          </w:p>
        </w:tc>
        <w:tc>
          <w:tcPr>
            <w:tcW w:w="2404" w:type="dxa"/>
          </w:tcPr>
          <w:p w14:paraId="1C486AFC" w14:textId="77777777" w:rsidR="00093B92" w:rsidRPr="001D6BA7" w:rsidRDefault="00093B92" w:rsidP="00D2050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hotel o maksymalnym standardzie 3*: - 300,00 zł/1 nocleg /2 osobowy</w:t>
            </w:r>
          </w:p>
          <w:p w14:paraId="213CF428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  <w:p w14:paraId="3A6F5542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hotel o niższym standardzie niż 3* oraz pensjonat, motel itd.: - 200,00 zł/1 nocleg/2 osobowy</w:t>
            </w:r>
          </w:p>
        </w:tc>
        <w:tc>
          <w:tcPr>
            <w:tcW w:w="3969" w:type="dxa"/>
            <w:vAlign w:val="center"/>
          </w:tcPr>
          <w:p w14:paraId="5C269DB1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Możliwość zagwarantowania noclegu dotyczy uczestników, którzy posiadają miejsce</w:t>
            </w:r>
          </w:p>
          <w:p w14:paraId="507C6B89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zamieszkania w innej miejscowości, niż miejscowość w której odbywa się szkolenie.</w:t>
            </w:r>
          </w:p>
          <w:p w14:paraId="4FCBEAA4" w14:textId="6CDF2A5F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Wydatek kwalifikowalny o ile wsparcie (np. szkolenie, spotkanie) dla tej samej grupy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1D6BA7">
              <w:rPr>
                <w:rFonts w:ascii="Arial" w:eastAsiaTheme="minorHAnsi" w:hAnsi="Arial" w:cs="Arial"/>
              </w:rPr>
              <w:t>osób trwa co najmniej dwa dni.</w:t>
            </w:r>
          </w:p>
          <w:p w14:paraId="4ECE8CE5" w14:textId="5AA751E9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W przypadku wsparcia trwającego nie dłużej niż jeden dzień wydatek kwalifikowalny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1D6BA7">
              <w:rPr>
                <w:rFonts w:ascii="Arial" w:eastAsiaTheme="minorHAnsi" w:hAnsi="Arial" w:cs="Arial"/>
              </w:rPr>
              <w:t>w sytuacji gdy miejsce odbywania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1D6BA7">
              <w:rPr>
                <w:rFonts w:ascii="Arial" w:eastAsiaTheme="minorHAnsi" w:hAnsi="Arial" w:cs="Arial"/>
              </w:rPr>
              <w:t>szkolenia/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1D6BA7">
              <w:rPr>
                <w:rFonts w:ascii="Arial" w:eastAsiaTheme="minorHAnsi" w:hAnsi="Arial" w:cs="Arial"/>
              </w:rPr>
              <w:t>spotkania jest oddalone od miejsca</w:t>
            </w:r>
          </w:p>
          <w:p w14:paraId="65001856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12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zamieszkania osoby w nim uczestniczącej o więcej niż 50 km (droga publiczna a nie w linii prostej), a jednocześnie wsparcie zaczyna się przed godziną 9:00 lub kończy się po godzinie 17:00, chyba że nie ma dostępnego dojazdu publicznymi środkami transportu.</w:t>
            </w:r>
          </w:p>
          <w:p w14:paraId="4FB291B4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Obejmuje nocleg w miejscu noclegowym o standardzie maksymalnie 3* wraz ze</w:t>
            </w:r>
          </w:p>
          <w:p w14:paraId="108C86E7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lastRenderedPageBreak/>
              <w:t>śniadaniem przy czym istnieje możliwość szerszego zakresu usługi, o ile mieści się</w:t>
            </w:r>
          </w:p>
          <w:p w14:paraId="7A1FFD98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w określonej cenie rynkowej i jest to uzasadnione celami projektu. Obejmuje nocleg , co do zasady w pokojach 2 – osobowych (nocleg w pokojach 1 – osobowych jest kwalifikowalny tylko w uzasadnionych przypadkach).</w:t>
            </w:r>
          </w:p>
        </w:tc>
        <w:tc>
          <w:tcPr>
            <w:tcW w:w="2977" w:type="dxa"/>
          </w:tcPr>
          <w:p w14:paraId="38509A78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lastRenderedPageBreak/>
              <w:t>Koszt możliwy do realizacji tylko w uzasadnionych przypadkach. Co do zasady wsparcie szkoleniowe i spotkania powinny odbywać się na miejscu lub zwrot kosztów dojazdu.</w:t>
            </w:r>
          </w:p>
          <w:p w14:paraId="0742B6F4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Możliwość zagwarantowania noclegu dotyczy uczestników, którzy posiadają miejsce zamieszkania w innej miejscowości, niż miejscowości w której odbędzie się wsparcie.</w:t>
            </w:r>
          </w:p>
        </w:tc>
      </w:tr>
      <w:tr w:rsidR="00093B92" w:rsidRPr="007B4DF6" w14:paraId="6E38901A" w14:textId="77777777" w:rsidTr="0045232B">
        <w:tc>
          <w:tcPr>
            <w:tcW w:w="3008" w:type="dxa"/>
            <w:vAlign w:val="center"/>
          </w:tcPr>
          <w:p w14:paraId="08CE1615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Bilety do kina/teatru/</w:t>
            </w:r>
          </w:p>
        </w:tc>
        <w:tc>
          <w:tcPr>
            <w:tcW w:w="4080" w:type="dxa"/>
            <w:gridSpan w:val="2"/>
            <w:vAlign w:val="center"/>
          </w:tcPr>
          <w:p w14:paraId="6531EC28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Zgodnie z cennikiem danej instytucji</w:t>
            </w:r>
          </w:p>
        </w:tc>
        <w:tc>
          <w:tcPr>
            <w:tcW w:w="3969" w:type="dxa"/>
            <w:vAlign w:val="center"/>
          </w:tcPr>
          <w:p w14:paraId="473DB424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  <w:vAlign w:val="center"/>
          </w:tcPr>
          <w:p w14:paraId="25349B5A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20DBB653" w14:textId="77777777" w:rsidTr="0045232B">
        <w:tc>
          <w:tcPr>
            <w:tcW w:w="3008" w:type="dxa"/>
            <w:vAlign w:val="center"/>
          </w:tcPr>
          <w:p w14:paraId="0AFD2F6F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Nagrody konkursowe</w:t>
            </w:r>
          </w:p>
        </w:tc>
        <w:tc>
          <w:tcPr>
            <w:tcW w:w="1676" w:type="dxa"/>
            <w:vAlign w:val="center"/>
          </w:tcPr>
          <w:p w14:paraId="2E115DB6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zestaw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B44E548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500,00 zł</w:t>
            </w:r>
          </w:p>
        </w:tc>
        <w:tc>
          <w:tcPr>
            <w:tcW w:w="3969" w:type="dxa"/>
            <w:vAlign w:val="center"/>
          </w:tcPr>
          <w:p w14:paraId="4D1CF703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Zestaw nagród za trzy pierwsze miejsca w jednej konkurencji (dotyczy maksymalnie 3 konkurencji).</w:t>
            </w:r>
          </w:p>
        </w:tc>
        <w:tc>
          <w:tcPr>
            <w:tcW w:w="2977" w:type="dxa"/>
            <w:vAlign w:val="center"/>
          </w:tcPr>
          <w:p w14:paraId="6B3D11AB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07010E" w14:paraId="7A7B0D9B" w14:textId="77777777" w:rsidTr="00093B92">
        <w:tc>
          <w:tcPr>
            <w:tcW w:w="14034" w:type="dxa"/>
            <w:gridSpan w:val="5"/>
            <w:shd w:val="clear" w:color="auto" w:fill="F2F2F2" w:themeFill="background1" w:themeFillShade="F2"/>
            <w:vAlign w:val="center"/>
          </w:tcPr>
          <w:p w14:paraId="27EE4287" w14:textId="77777777" w:rsidR="00093B92" w:rsidRPr="0007010E" w:rsidRDefault="00093B92" w:rsidP="00D20501">
            <w:pPr>
              <w:pStyle w:val="Default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ADMINISTRACYJNE</w:t>
            </w:r>
          </w:p>
        </w:tc>
      </w:tr>
      <w:tr w:rsidR="00093B92" w:rsidRPr="007B4DF6" w14:paraId="4B994810" w14:textId="77777777" w:rsidTr="0045232B">
        <w:tc>
          <w:tcPr>
            <w:tcW w:w="3008" w:type="dxa"/>
            <w:vAlign w:val="center"/>
          </w:tcPr>
          <w:p w14:paraId="5DC5E7F8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Koordynator projektu</w:t>
            </w:r>
          </w:p>
        </w:tc>
        <w:tc>
          <w:tcPr>
            <w:tcW w:w="1676" w:type="dxa"/>
            <w:vAlign w:val="center"/>
          </w:tcPr>
          <w:p w14:paraId="0C610E42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godzina</w:t>
            </w:r>
          </w:p>
        </w:tc>
        <w:tc>
          <w:tcPr>
            <w:tcW w:w="2404" w:type="dxa"/>
            <w:vAlign w:val="center"/>
          </w:tcPr>
          <w:p w14:paraId="026CA271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highlight w:val="yellow"/>
              </w:rPr>
            </w:pPr>
            <w:r w:rsidRPr="001D6BA7">
              <w:rPr>
                <w:rFonts w:ascii="Arial" w:eastAsiaTheme="minorHAnsi" w:hAnsi="Arial" w:cs="Arial"/>
              </w:rPr>
              <w:t>60,00 zł</w:t>
            </w:r>
          </w:p>
        </w:tc>
        <w:tc>
          <w:tcPr>
            <w:tcW w:w="3969" w:type="dxa"/>
            <w:vAlign w:val="center"/>
          </w:tcPr>
          <w:p w14:paraId="1CA07FD3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-</w:t>
            </w:r>
          </w:p>
        </w:tc>
        <w:tc>
          <w:tcPr>
            <w:tcW w:w="2977" w:type="dxa"/>
            <w:vAlign w:val="center"/>
          </w:tcPr>
          <w:p w14:paraId="54549307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341A55BE" w14:textId="77777777" w:rsidTr="0045232B">
        <w:tc>
          <w:tcPr>
            <w:tcW w:w="3008" w:type="dxa"/>
            <w:vAlign w:val="center"/>
          </w:tcPr>
          <w:p w14:paraId="526E6374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Personel obsługujący projekt</w:t>
            </w:r>
          </w:p>
        </w:tc>
        <w:tc>
          <w:tcPr>
            <w:tcW w:w="1676" w:type="dxa"/>
            <w:vAlign w:val="center"/>
          </w:tcPr>
          <w:p w14:paraId="6FEA4A94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godzina</w:t>
            </w:r>
          </w:p>
        </w:tc>
        <w:tc>
          <w:tcPr>
            <w:tcW w:w="2404" w:type="dxa"/>
            <w:vAlign w:val="center"/>
          </w:tcPr>
          <w:p w14:paraId="0A3C101F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40,00 zł</w:t>
            </w:r>
          </w:p>
        </w:tc>
        <w:tc>
          <w:tcPr>
            <w:tcW w:w="3969" w:type="dxa"/>
            <w:vAlign w:val="center"/>
          </w:tcPr>
          <w:p w14:paraId="3D432E95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-</w:t>
            </w:r>
          </w:p>
        </w:tc>
        <w:tc>
          <w:tcPr>
            <w:tcW w:w="2977" w:type="dxa"/>
            <w:vAlign w:val="center"/>
          </w:tcPr>
          <w:p w14:paraId="555EE23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1BF62FCC" w14:textId="77777777" w:rsidTr="0045232B">
        <w:tc>
          <w:tcPr>
            <w:tcW w:w="3008" w:type="dxa"/>
            <w:vAlign w:val="center"/>
          </w:tcPr>
          <w:p w14:paraId="71581F1B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Obsługa księgowa projektu</w:t>
            </w:r>
          </w:p>
        </w:tc>
        <w:tc>
          <w:tcPr>
            <w:tcW w:w="1676" w:type="dxa"/>
            <w:vAlign w:val="center"/>
          </w:tcPr>
          <w:p w14:paraId="5CAE3AC7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godzina</w:t>
            </w:r>
          </w:p>
        </w:tc>
        <w:tc>
          <w:tcPr>
            <w:tcW w:w="2404" w:type="dxa"/>
            <w:vAlign w:val="center"/>
          </w:tcPr>
          <w:p w14:paraId="2311DAC2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50,00 zł</w:t>
            </w:r>
          </w:p>
        </w:tc>
        <w:tc>
          <w:tcPr>
            <w:tcW w:w="3969" w:type="dxa"/>
            <w:vAlign w:val="center"/>
          </w:tcPr>
          <w:p w14:paraId="7F01FE9E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-</w:t>
            </w:r>
          </w:p>
        </w:tc>
        <w:tc>
          <w:tcPr>
            <w:tcW w:w="2977" w:type="dxa"/>
            <w:vAlign w:val="center"/>
          </w:tcPr>
          <w:p w14:paraId="0A91F1CE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3B92" w:rsidRPr="007B4DF6" w14:paraId="6D36D754" w14:textId="77777777" w:rsidTr="0045232B">
        <w:tc>
          <w:tcPr>
            <w:tcW w:w="3008" w:type="dxa"/>
          </w:tcPr>
          <w:p w14:paraId="0B664B63" w14:textId="77777777" w:rsidR="00093B92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1D6BA7">
              <w:rPr>
                <w:rFonts w:ascii="Arial" w:hAnsi="Arial" w:cs="Arial"/>
                <w:sz w:val="22"/>
                <w:szCs w:val="22"/>
              </w:rPr>
              <w:t>Zakup sprzętu na potrzeby realizacji projektu</w:t>
            </w:r>
          </w:p>
          <w:p w14:paraId="794C7B66" w14:textId="77777777" w:rsidR="0045232B" w:rsidRPr="0045232B" w:rsidRDefault="0045232B" w:rsidP="0045232B"/>
          <w:p w14:paraId="1FA192A4" w14:textId="77777777" w:rsidR="0045232B" w:rsidRPr="0045232B" w:rsidRDefault="0045232B" w:rsidP="0045232B"/>
          <w:p w14:paraId="0E3C2714" w14:textId="77777777" w:rsidR="0045232B" w:rsidRPr="0045232B" w:rsidRDefault="0045232B" w:rsidP="0045232B"/>
          <w:p w14:paraId="4E947548" w14:textId="77777777" w:rsidR="0045232B" w:rsidRPr="0045232B" w:rsidRDefault="0045232B" w:rsidP="0045232B"/>
        </w:tc>
        <w:tc>
          <w:tcPr>
            <w:tcW w:w="4080" w:type="dxa"/>
            <w:gridSpan w:val="2"/>
          </w:tcPr>
          <w:p w14:paraId="306432A2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Na przykład:</w:t>
            </w:r>
          </w:p>
          <w:p w14:paraId="0EF744C6" w14:textId="77777777" w:rsidR="00093B92" w:rsidRPr="001D6BA7" w:rsidRDefault="00093B92" w:rsidP="0045232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83" w:hanging="283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Laptop wraz z oprogramowaniem (rozumiane jako system operacyjne oraz oprogramowanie typu MS Office) 3 500,00 zł</w:t>
            </w:r>
          </w:p>
          <w:p w14:paraId="3F162431" w14:textId="77777777" w:rsidR="00093B92" w:rsidRPr="001D6BA7" w:rsidRDefault="00093B92" w:rsidP="0045232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83" w:hanging="283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Urządzenie wielofunkcyjne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1D6BA7">
              <w:rPr>
                <w:rFonts w:ascii="Arial" w:eastAsiaTheme="minorHAnsi" w:hAnsi="Arial" w:cs="Arial"/>
              </w:rPr>
              <w:t>2500,00 zł</w:t>
            </w:r>
          </w:p>
          <w:p w14:paraId="4F77317C" w14:textId="77777777" w:rsidR="00093B92" w:rsidRPr="00900694" w:rsidRDefault="00093B92" w:rsidP="0045232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83" w:hanging="283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Projektor multimedialny</w:t>
            </w:r>
            <w:r w:rsidRPr="00900694">
              <w:rPr>
                <w:rFonts w:ascii="Arial" w:eastAsiaTheme="minorHAnsi" w:hAnsi="Arial" w:cs="Arial"/>
              </w:rPr>
              <w:t xml:space="preserve"> 5000,00 zł</w:t>
            </w:r>
          </w:p>
          <w:p w14:paraId="2AB2390A" w14:textId="6F6253F2" w:rsidR="00093B92" w:rsidRPr="007E539A" w:rsidRDefault="00093B92" w:rsidP="0045232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83" w:hanging="283"/>
              <w:rPr>
                <w:rFonts w:ascii="Arial" w:eastAsiaTheme="minorHAnsi" w:hAnsi="Arial" w:cs="Arial"/>
              </w:rPr>
            </w:pPr>
            <w:r w:rsidRPr="001D6BA7">
              <w:rPr>
                <w:rFonts w:ascii="Arial" w:eastAsiaTheme="minorHAnsi" w:hAnsi="Arial" w:cs="Arial"/>
              </w:rPr>
              <w:t>Ekran rozumiany jako akcesorium projektora multimedialnego 600,00</w:t>
            </w:r>
            <w:r w:rsidR="00F1228B">
              <w:rPr>
                <w:rFonts w:ascii="Arial" w:eastAsiaTheme="minorHAnsi" w:hAnsi="Arial" w:cs="Arial"/>
              </w:rPr>
              <w:t xml:space="preserve"> </w:t>
            </w:r>
            <w:r w:rsidRPr="00F1228B">
              <w:rPr>
                <w:rFonts w:ascii="Arial" w:eastAsiaTheme="minorHAnsi" w:hAnsi="Arial" w:cs="Arial"/>
                <w:sz w:val="20"/>
                <w:szCs w:val="20"/>
              </w:rPr>
              <w:t>zł</w:t>
            </w:r>
          </w:p>
        </w:tc>
        <w:tc>
          <w:tcPr>
            <w:tcW w:w="3969" w:type="dxa"/>
          </w:tcPr>
          <w:p w14:paraId="12430A0E" w14:textId="77777777" w:rsidR="00093B92" w:rsidRPr="001D6BA7" w:rsidRDefault="00093B92" w:rsidP="00D205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0E57143" w14:textId="77777777" w:rsidR="00093B92" w:rsidRPr="001D6BA7" w:rsidRDefault="00093B92" w:rsidP="00D20501">
            <w:pPr>
              <w:pStyle w:val="Default"/>
              <w:spacing w:line="276" w:lineRule="auto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D0E6A5" w14:textId="209B5129" w:rsidR="0045232B" w:rsidRPr="0045232B" w:rsidRDefault="0045232B" w:rsidP="0045232B">
      <w:pPr>
        <w:widowControl w:val="0"/>
        <w:tabs>
          <w:tab w:val="left" w:pos="2205"/>
        </w:tabs>
        <w:rPr>
          <w:rFonts w:ascii="Arial" w:hAnsi="Arial" w:cs="Arial"/>
          <w:sz w:val="24"/>
          <w:szCs w:val="24"/>
          <w:lang w:eastAsia="pl-PL"/>
        </w:rPr>
      </w:pPr>
    </w:p>
    <w:sectPr w:rsidR="0045232B" w:rsidRPr="0045232B" w:rsidSect="00DA68C1">
      <w:headerReference w:type="default" r:id="rId8"/>
      <w:footerReference w:type="default" r:id="rId9"/>
      <w:pgSz w:w="16838" w:h="11906" w:orient="landscape"/>
      <w:pgMar w:top="1417" w:right="1417" w:bottom="1417" w:left="1417" w:header="425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B57F" w14:textId="77777777" w:rsidR="006B08E6" w:rsidRDefault="006B08E6" w:rsidP="00A940C6">
      <w:pPr>
        <w:spacing w:after="0" w:line="240" w:lineRule="auto"/>
      </w:pPr>
      <w:r>
        <w:separator/>
      </w:r>
    </w:p>
  </w:endnote>
  <w:endnote w:type="continuationSeparator" w:id="0">
    <w:p w14:paraId="613FB585" w14:textId="77777777" w:rsidR="006B08E6" w:rsidRDefault="006B08E6" w:rsidP="00A9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222650"/>
      <w:docPartObj>
        <w:docPartGallery w:val="Page Numbers (Bottom of Page)"/>
        <w:docPartUnique/>
      </w:docPartObj>
    </w:sdtPr>
    <w:sdtContent>
      <w:p w14:paraId="01BEA8A4" w14:textId="62CA9016" w:rsidR="00E23701" w:rsidRDefault="00E23701">
        <w:pPr>
          <w:pStyle w:val="Stopka"/>
          <w:jc w:val="right"/>
        </w:pPr>
        <w:r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208A" w14:textId="77777777" w:rsidR="006B08E6" w:rsidRDefault="006B08E6" w:rsidP="00A940C6">
      <w:pPr>
        <w:spacing w:after="0" w:line="240" w:lineRule="auto"/>
      </w:pPr>
      <w:r>
        <w:separator/>
      </w:r>
    </w:p>
  </w:footnote>
  <w:footnote w:type="continuationSeparator" w:id="0">
    <w:p w14:paraId="70512CD4" w14:textId="77777777" w:rsidR="006B08E6" w:rsidRDefault="006B08E6" w:rsidP="00A9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9618" w14:textId="37E9512B" w:rsidR="00DC60EA" w:rsidRDefault="009F0556" w:rsidP="00263F50">
    <w:pPr>
      <w:pStyle w:val="Nagwek"/>
      <w:jc w:val="center"/>
    </w:pPr>
    <w:r w:rsidRPr="00D00228">
      <w:rPr>
        <w:noProof/>
      </w:rPr>
      <w:drawing>
        <wp:anchor distT="0" distB="0" distL="114300" distR="114300" simplePos="0" relativeHeight="251659264" behindDoc="0" locked="0" layoutInCell="1" allowOverlap="1" wp14:anchorId="0CDBA761" wp14:editId="1954B8F1">
          <wp:simplePos x="0" y="0"/>
          <wp:positionH relativeFrom="column">
            <wp:posOffset>1543050</wp:posOffset>
          </wp:positionH>
          <wp:positionV relativeFrom="paragraph">
            <wp:posOffset>-162560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2054606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106"/>
    <w:multiLevelType w:val="hybridMultilevel"/>
    <w:tmpl w:val="6C9C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6DE6"/>
    <w:multiLevelType w:val="hybridMultilevel"/>
    <w:tmpl w:val="A43E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cs="Times New Roman" w:hint="default"/>
      </w:rPr>
    </w:lvl>
  </w:abstractNum>
  <w:abstractNum w:abstractNumId="4" w15:restartNumberingAfterBreak="0">
    <w:nsid w:val="1F9A7C3A"/>
    <w:multiLevelType w:val="hybridMultilevel"/>
    <w:tmpl w:val="3D2AC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6A02"/>
    <w:multiLevelType w:val="hybridMultilevel"/>
    <w:tmpl w:val="42788BC6"/>
    <w:lvl w:ilvl="0" w:tplc="04150019">
      <w:start w:val="1"/>
      <w:numFmt w:val="lowerLetter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31CD37B0"/>
    <w:multiLevelType w:val="hybridMultilevel"/>
    <w:tmpl w:val="4B161CDA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AE93F4E"/>
    <w:multiLevelType w:val="hybridMultilevel"/>
    <w:tmpl w:val="85D826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A2FD2"/>
    <w:multiLevelType w:val="hybridMultilevel"/>
    <w:tmpl w:val="6374B610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D022741"/>
    <w:multiLevelType w:val="hybridMultilevel"/>
    <w:tmpl w:val="4F549BB2"/>
    <w:lvl w:ilvl="0" w:tplc="04150011">
      <w:start w:val="1"/>
      <w:numFmt w:val="decimal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2" w15:restartNumberingAfterBreak="0">
    <w:nsid w:val="3F850320"/>
    <w:multiLevelType w:val="hybridMultilevel"/>
    <w:tmpl w:val="B692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52705D7E"/>
    <w:multiLevelType w:val="hybridMultilevel"/>
    <w:tmpl w:val="DB7C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00AC7"/>
    <w:multiLevelType w:val="hybridMultilevel"/>
    <w:tmpl w:val="4F98F05E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EDDA4E82">
      <w:numFmt w:val="bullet"/>
      <w:lvlText w:val="•"/>
      <w:lvlJc w:val="left"/>
      <w:pPr>
        <w:ind w:left="2223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37A2E"/>
    <w:multiLevelType w:val="hybridMultilevel"/>
    <w:tmpl w:val="EF147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AF6B09"/>
    <w:multiLevelType w:val="hybridMultilevel"/>
    <w:tmpl w:val="21B8E0DC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F7245"/>
    <w:multiLevelType w:val="hybridMultilevel"/>
    <w:tmpl w:val="DCF67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10015E"/>
    <w:multiLevelType w:val="hybridMultilevel"/>
    <w:tmpl w:val="D4764FC6"/>
    <w:lvl w:ilvl="0" w:tplc="FA7CF17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126511292">
    <w:abstractNumId w:val="8"/>
  </w:num>
  <w:num w:numId="2" w16cid:durableId="1289823200">
    <w:abstractNumId w:val="13"/>
  </w:num>
  <w:num w:numId="3" w16cid:durableId="1035889024">
    <w:abstractNumId w:val="20"/>
  </w:num>
  <w:num w:numId="4" w16cid:durableId="71127600">
    <w:abstractNumId w:val="3"/>
  </w:num>
  <w:num w:numId="5" w16cid:durableId="977806230">
    <w:abstractNumId w:val="16"/>
  </w:num>
  <w:num w:numId="6" w16cid:durableId="559947805">
    <w:abstractNumId w:val="0"/>
  </w:num>
  <w:num w:numId="7" w16cid:durableId="389615022">
    <w:abstractNumId w:val="5"/>
  </w:num>
  <w:num w:numId="8" w16cid:durableId="1495531717">
    <w:abstractNumId w:val="19"/>
  </w:num>
  <w:num w:numId="9" w16cid:durableId="556672231">
    <w:abstractNumId w:val="7"/>
  </w:num>
  <w:num w:numId="10" w16cid:durableId="182675955">
    <w:abstractNumId w:val="10"/>
  </w:num>
  <w:num w:numId="11" w16cid:durableId="589509538">
    <w:abstractNumId w:val="18"/>
  </w:num>
  <w:num w:numId="12" w16cid:durableId="1089814689">
    <w:abstractNumId w:val="4"/>
  </w:num>
  <w:num w:numId="13" w16cid:durableId="1928271470">
    <w:abstractNumId w:val="2"/>
  </w:num>
  <w:num w:numId="14" w16cid:durableId="1082870292">
    <w:abstractNumId w:val="9"/>
  </w:num>
  <w:num w:numId="15" w16cid:durableId="879778514">
    <w:abstractNumId w:val="17"/>
  </w:num>
  <w:num w:numId="16" w16cid:durableId="169609512">
    <w:abstractNumId w:val="21"/>
  </w:num>
  <w:num w:numId="17" w16cid:durableId="256789108">
    <w:abstractNumId w:val="22"/>
  </w:num>
  <w:num w:numId="18" w16cid:durableId="837617815">
    <w:abstractNumId w:val="6"/>
  </w:num>
  <w:num w:numId="19" w16cid:durableId="1736512334">
    <w:abstractNumId w:val="15"/>
  </w:num>
  <w:num w:numId="20" w16cid:durableId="1085567972">
    <w:abstractNumId w:val="14"/>
  </w:num>
  <w:num w:numId="21" w16cid:durableId="229386941">
    <w:abstractNumId w:val="11"/>
  </w:num>
  <w:num w:numId="22" w16cid:durableId="169419122">
    <w:abstractNumId w:val="12"/>
  </w:num>
  <w:num w:numId="23" w16cid:durableId="158591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C6"/>
    <w:rsid w:val="00001855"/>
    <w:rsid w:val="00001F0D"/>
    <w:rsid w:val="00007154"/>
    <w:rsid w:val="000244E0"/>
    <w:rsid w:val="00044093"/>
    <w:rsid w:val="0007010E"/>
    <w:rsid w:val="00093B92"/>
    <w:rsid w:val="000A5181"/>
    <w:rsid w:val="000A755D"/>
    <w:rsid w:val="000B601F"/>
    <w:rsid w:val="000C2E46"/>
    <w:rsid w:val="000D3FB0"/>
    <w:rsid w:val="000D6CAE"/>
    <w:rsid w:val="000F7332"/>
    <w:rsid w:val="00110152"/>
    <w:rsid w:val="001160AF"/>
    <w:rsid w:val="00134DB6"/>
    <w:rsid w:val="00143411"/>
    <w:rsid w:val="00160180"/>
    <w:rsid w:val="00171A47"/>
    <w:rsid w:val="00185163"/>
    <w:rsid w:val="001A01C5"/>
    <w:rsid w:val="001A29E2"/>
    <w:rsid w:val="001A4CB9"/>
    <w:rsid w:val="001A7350"/>
    <w:rsid w:val="001B2B27"/>
    <w:rsid w:val="001C3701"/>
    <w:rsid w:val="001C3E2E"/>
    <w:rsid w:val="001C6CCF"/>
    <w:rsid w:val="001D6F39"/>
    <w:rsid w:val="002200ED"/>
    <w:rsid w:val="00225ADE"/>
    <w:rsid w:val="00226813"/>
    <w:rsid w:val="002268A6"/>
    <w:rsid w:val="002511C2"/>
    <w:rsid w:val="00257DAE"/>
    <w:rsid w:val="00263F50"/>
    <w:rsid w:val="002915A5"/>
    <w:rsid w:val="00296D99"/>
    <w:rsid w:val="002A17A9"/>
    <w:rsid w:val="002A4EE1"/>
    <w:rsid w:val="002C0BBF"/>
    <w:rsid w:val="002D62C4"/>
    <w:rsid w:val="00315EE2"/>
    <w:rsid w:val="00315FE9"/>
    <w:rsid w:val="00324D16"/>
    <w:rsid w:val="00342D1B"/>
    <w:rsid w:val="00362FB5"/>
    <w:rsid w:val="00384FD2"/>
    <w:rsid w:val="003870BC"/>
    <w:rsid w:val="0039312D"/>
    <w:rsid w:val="003A41A2"/>
    <w:rsid w:val="003B4FAD"/>
    <w:rsid w:val="003B5FC2"/>
    <w:rsid w:val="00405495"/>
    <w:rsid w:val="00407B90"/>
    <w:rsid w:val="00425C82"/>
    <w:rsid w:val="00441D33"/>
    <w:rsid w:val="004457B5"/>
    <w:rsid w:val="0045232B"/>
    <w:rsid w:val="0047731F"/>
    <w:rsid w:val="0049163B"/>
    <w:rsid w:val="00493F12"/>
    <w:rsid w:val="004B5A0E"/>
    <w:rsid w:val="004C78A0"/>
    <w:rsid w:val="004E4B53"/>
    <w:rsid w:val="00537CE1"/>
    <w:rsid w:val="00544251"/>
    <w:rsid w:val="00553297"/>
    <w:rsid w:val="005720EA"/>
    <w:rsid w:val="00574634"/>
    <w:rsid w:val="005A14D9"/>
    <w:rsid w:val="005A69B1"/>
    <w:rsid w:val="005A6BB2"/>
    <w:rsid w:val="005B21C8"/>
    <w:rsid w:val="005B65BA"/>
    <w:rsid w:val="005C05AF"/>
    <w:rsid w:val="005D7DF5"/>
    <w:rsid w:val="005E6103"/>
    <w:rsid w:val="00613509"/>
    <w:rsid w:val="00656BB3"/>
    <w:rsid w:val="00662E14"/>
    <w:rsid w:val="00674696"/>
    <w:rsid w:val="006817DB"/>
    <w:rsid w:val="00696EDE"/>
    <w:rsid w:val="00697151"/>
    <w:rsid w:val="006A2619"/>
    <w:rsid w:val="006B08E6"/>
    <w:rsid w:val="006C257C"/>
    <w:rsid w:val="006E1922"/>
    <w:rsid w:val="006E26EC"/>
    <w:rsid w:val="00710CB1"/>
    <w:rsid w:val="00716661"/>
    <w:rsid w:val="007320BE"/>
    <w:rsid w:val="007356D2"/>
    <w:rsid w:val="00747AC6"/>
    <w:rsid w:val="00760684"/>
    <w:rsid w:val="00793408"/>
    <w:rsid w:val="00794D04"/>
    <w:rsid w:val="007B108B"/>
    <w:rsid w:val="007B4DF6"/>
    <w:rsid w:val="007E24C1"/>
    <w:rsid w:val="00800973"/>
    <w:rsid w:val="008074E8"/>
    <w:rsid w:val="00815401"/>
    <w:rsid w:val="008227FD"/>
    <w:rsid w:val="00824F11"/>
    <w:rsid w:val="00833EBE"/>
    <w:rsid w:val="00841ECC"/>
    <w:rsid w:val="008455D4"/>
    <w:rsid w:val="00851490"/>
    <w:rsid w:val="0086184B"/>
    <w:rsid w:val="008802B9"/>
    <w:rsid w:val="00897334"/>
    <w:rsid w:val="008E0C93"/>
    <w:rsid w:val="008E42DD"/>
    <w:rsid w:val="00915694"/>
    <w:rsid w:val="0094157F"/>
    <w:rsid w:val="00941742"/>
    <w:rsid w:val="00942461"/>
    <w:rsid w:val="00985C9D"/>
    <w:rsid w:val="009A3D87"/>
    <w:rsid w:val="009C67F1"/>
    <w:rsid w:val="009E72F0"/>
    <w:rsid w:val="009F0556"/>
    <w:rsid w:val="009F56D9"/>
    <w:rsid w:val="009F6CB7"/>
    <w:rsid w:val="00A01DD6"/>
    <w:rsid w:val="00A102AE"/>
    <w:rsid w:val="00A20A3A"/>
    <w:rsid w:val="00A42852"/>
    <w:rsid w:val="00A479EB"/>
    <w:rsid w:val="00A47F0B"/>
    <w:rsid w:val="00A77A13"/>
    <w:rsid w:val="00A82B3C"/>
    <w:rsid w:val="00A843D6"/>
    <w:rsid w:val="00A940C6"/>
    <w:rsid w:val="00A960B6"/>
    <w:rsid w:val="00AB008D"/>
    <w:rsid w:val="00AB4712"/>
    <w:rsid w:val="00AC2C75"/>
    <w:rsid w:val="00AD0094"/>
    <w:rsid w:val="00AD46DB"/>
    <w:rsid w:val="00AE5D3D"/>
    <w:rsid w:val="00AE6FC4"/>
    <w:rsid w:val="00AF54DC"/>
    <w:rsid w:val="00B24434"/>
    <w:rsid w:val="00B263FE"/>
    <w:rsid w:val="00B420A8"/>
    <w:rsid w:val="00B65D84"/>
    <w:rsid w:val="00B87B61"/>
    <w:rsid w:val="00B87D08"/>
    <w:rsid w:val="00B95A2A"/>
    <w:rsid w:val="00BB6784"/>
    <w:rsid w:val="00BC4AAB"/>
    <w:rsid w:val="00BE7D42"/>
    <w:rsid w:val="00BF06E2"/>
    <w:rsid w:val="00C16534"/>
    <w:rsid w:val="00C470DD"/>
    <w:rsid w:val="00C5176E"/>
    <w:rsid w:val="00C77A46"/>
    <w:rsid w:val="00CA035C"/>
    <w:rsid w:val="00CB7F50"/>
    <w:rsid w:val="00CC3192"/>
    <w:rsid w:val="00CC662A"/>
    <w:rsid w:val="00CC753F"/>
    <w:rsid w:val="00CD3CF6"/>
    <w:rsid w:val="00CD7575"/>
    <w:rsid w:val="00D00BC3"/>
    <w:rsid w:val="00D01ECA"/>
    <w:rsid w:val="00D1552D"/>
    <w:rsid w:val="00D21DD5"/>
    <w:rsid w:val="00D27DDA"/>
    <w:rsid w:val="00D33269"/>
    <w:rsid w:val="00D7399C"/>
    <w:rsid w:val="00DA2741"/>
    <w:rsid w:val="00DA68C1"/>
    <w:rsid w:val="00DC41B2"/>
    <w:rsid w:val="00DC60EA"/>
    <w:rsid w:val="00DE73D2"/>
    <w:rsid w:val="00E23701"/>
    <w:rsid w:val="00E23D41"/>
    <w:rsid w:val="00E46ABA"/>
    <w:rsid w:val="00E60795"/>
    <w:rsid w:val="00E647AE"/>
    <w:rsid w:val="00E65145"/>
    <w:rsid w:val="00E71E04"/>
    <w:rsid w:val="00E937C5"/>
    <w:rsid w:val="00EB019B"/>
    <w:rsid w:val="00EB514B"/>
    <w:rsid w:val="00ED5025"/>
    <w:rsid w:val="00EF7D73"/>
    <w:rsid w:val="00F055AC"/>
    <w:rsid w:val="00F103D3"/>
    <w:rsid w:val="00F1228B"/>
    <w:rsid w:val="00F219D5"/>
    <w:rsid w:val="00F4242A"/>
    <w:rsid w:val="00F45A03"/>
    <w:rsid w:val="00F5262B"/>
    <w:rsid w:val="00F545B2"/>
    <w:rsid w:val="00F57A10"/>
    <w:rsid w:val="00F62615"/>
    <w:rsid w:val="00F8178A"/>
    <w:rsid w:val="00F92284"/>
    <w:rsid w:val="00F95F1F"/>
    <w:rsid w:val="00FA2F34"/>
    <w:rsid w:val="00FA61B0"/>
    <w:rsid w:val="00FB24D3"/>
    <w:rsid w:val="00FB6676"/>
    <w:rsid w:val="00FD03B5"/>
    <w:rsid w:val="00FD4F53"/>
    <w:rsid w:val="00FE4A0B"/>
    <w:rsid w:val="00FE51B2"/>
    <w:rsid w:val="00FF1A3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E6FC"/>
  <w15:docId w15:val="{5F36273C-D50E-4969-B1CD-BB499A31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0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940C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A940C6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940C6"/>
    <w:rPr>
      <w:rFonts w:cs="Times New Roman"/>
      <w:vertAlign w:val="superscript"/>
    </w:rPr>
  </w:style>
  <w:style w:type="character" w:styleId="Hipercze">
    <w:name w:val="Hyperlink"/>
    <w:uiPriority w:val="99"/>
    <w:rsid w:val="00A940C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1B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626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66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C0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BBF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0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0E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3D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3D3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E72F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63F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944D3-B696-4E22-9751-48D121A7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Pytlak</dc:creator>
  <cp:keywords/>
  <dc:description/>
  <cp:lastModifiedBy>Kamila Lewandowska</cp:lastModifiedBy>
  <cp:revision>2</cp:revision>
  <dcterms:created xsi:type="dcterms:W3CDTF">2025-05-07T07:47:00Z</dcterms:created>
  <dcterms:modified xsi:type="dcterms:W3CDTF">2025-05-07T07:47:00Z</dcterms:modified>
</cp:coreProperties>
</file>